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624C5" w14:textId="1674AF53" w:rsidR="000E7225" w:rsidRPr="000E7225" w:rsidRDefault="000E7225" w:rsidP="000E7225">
      <w:pPr>
        <w:pStyle w:val="3GPPHeader"/>
        <w:rPr>
          <w:rFonts w:ascii="Arial" w:hAnsi="Arial" w:cs="Arial"/>
          <w:sz w:val="22"/>
          <w:szCs w:val="22"/>
        </w:rPr>
      </w:pPr>
      <w:r w:rsidRPr="748FA06F">
        <w:rPr>
          <w:rFonts w:ascii="Arial" w:hAnsi="Arial" w:cs="Arial"/>
          <w:sz w:val="22"/>
          <w:szCs w:val="22"/>
        </w:rPr>
        <w:t>3GPP TSG-RAN #98-e</w:t>
      </w:r>
      <w:r w:rsidR="7F2ADD20" w:rsidRPr="748FA06F">
        <w:rPr>
          <w:rFonts w:ascii="Arial" w:hAnsi="Arial" w:cs="Arial"/>
          <w:sz w:val="22"/>
          <w:szCs w:val="22"/>
        </w:rPr>
        <w:t xml:space="preserve">                                                       </w:t>
      </w:r>
      <w:r w:rsidR="7F2ADD20" w:rsidRPr="45CF092F">
        <w:rPr>
          <w:rFonts w:ascii="Arial" w:hAnsi="Arial" w:cs="Arial"/>
          <w:sz w:val="22"/>
          <w:szCs w:val="22"/>
        </w:rPr>
        <w:t xml:space="preserve">                                  </w:t>
      </w:r>
      <w:r w:rsidR="7F2ADD20" w:rsidRPr="021CEF7C">
        <w:rPr>
          <w:rFonts w:ascii="Arial" w:hAnsi="Arial" w:cs="Arial"/>
          <w:sz w:val="22"/>
          <w:szCs w:val="22"/>
        </w:rPr>
        <w:t xml:space="preserve">   </w:t>
      </w:r>
      <w:r w:rsidRPr="748FA06F">
        <w:rPr>
          <w:rFonts w:ascii="Arial" w:hAnsi="Arial" w:cs="Arial"/>
          <w:sz w:val="22"/>
          <w:szCs w:val="22"/>
        </w:rPr>
        <w:t>RP-223009</w:t>
      </w:r>
    </w:p>
    <w:p w14:paraId="35427B60" w14:textId="1390E7B2" w:rsidR="003B2C54" w:rsidRDefault="000E7225" w:rsidP="000E7225">
      <w:pPr>
        <w:tabs>
          <w:tab w:val="center" w:pos="4536"/>
          <w:tab w:val="right" w:pos="7938"/>
          <w:tab w:val="right" w:pos="9639"/>
        </w:tabs>
        <w:ind w:right="2"/>
        <w:rPr>
          <w:rFonts w:ascii="Arial" w:hAnsi="Arial" w:cs="Arial"/>
        </w:rPr>
      </w:pPr>
      <w:r w:rsidRPr="000E7225">
        <w:rPr>
          <w:rFonts w:ascii="Arial" w:hAnsi="Arial" w:cs="Arial"/>
        </w:rPr>
        <w:t xml:space="preserve">Online, 12-16 </w:t>
      </w:r>
      <w:r>
        <w:rPr>
          <w:rFonts w:ascii="Arial" w:hAnsi="Arial" w:cs="Arial"/>
        </w:rPr>
        <w:t>December</w:t>
      </w:r>
      <w:r w:rsidRPr="000E7225">
        <w:rPr>
          <w:rFonts w:ascii="Arial" w:hAnsi="Arial" w:cs="Arial"/>
        </w:rPr>
        <w:t xml:space="preserve"> 2022</w:t>
      </w:r>
    </w:p>
    <w:p w14:paraId="5DF821E2" w14:textId="77777777" w:rsidR="000E7225" w:rsidRPr="00CD17BC" w:rsidRDefault="000E7225" w:rsidP="000E7225">
      <w:pPr>
        <w:tabs>
          <w:tab w:val="center" w:pos="4536"/>
          <w:tab w:val="right" w:pos="7938"/>
          <w:tab w:val="right" w:pos="9639"/>
        </w:tabs>
        <w:ind w:right="2"/>
        <w:rPr>
          <w:rFonts w:ascii="Arial" w:hAnsi="Arial" w:cs="Arial"/>
          <w:b/>
          <w:bCs/>
          <w:sz w:val="28"/>
        </w:rPr>
      </w:pPr>
    </w:p>
    <w:p w14:paraId="28301472" w14:textId="27177FEA" w:rsidR="009C0564" w:rsidRPr="00CD17BC"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CD17BC">
        <w:rPr>
          <w:rFonts w:ascii="Arial" w:hAnsi="Arial" w:cs="Arial"/>
          <w:b/>
          <w:bCs/>
          <w:szCs w:val="20"/>
          <w:lang w:val="en-GB" w:eastAsia="zh-CN"/>
        </w:rPr>
        <w:t>Agenda Item:</w:t>
      </w:r>
      <w:r w:rsidR="00F31B49" w:rsidRPr="00CD17BC">
        <w:rPr>
          <w:rFonts w:ascii="Arial" w:hAnsi="Arial" w:cs="Arial"/>
          <w:b/>
          <w:bCs/>
          <w:szCs w:val="20"/>
          <w:lang w:val="en-GB" w:eastAsia="zh-CN"/>
        </w:rPr>
        <w:tab/>
      </w:r>
      <w:r w:rsidR="00EA2100" w:rsidRPr="00CD17BC">
        <w:rPr>
          <w:rFonts w:ascii="Arial" w:hAnsi="Arial" w:cs="Arial"/>
          <w:b/>
          <w:bCs/>
          <w:szCs w:val="20"/>
          <w:lang w:val="en-GB" w:eastAsia="zh-CN"/>
        </w:rPr>
        <w:t>9.</w:t>
      </w:r>
      <w:r w:rsidR="000E7225">
        <w:rPr>
          <w:rFonts w:ascii="Arial" w:hAnsi="Arial" w:cs="Arial"/>
          <w:b/>
          <w:bCs/>
          <w:szCs w:val="20"/>
          <w:lang w:val="en-GB" w:eastAsia="zh-CN"/>
        </w:rPr>
        <w:t>3.1.6</w:t>
      </w:r>
    </w:p>
    <w:p w14:paraId="578D2038" w14:textId="494C85BE" w:rsidR="00BC1C3C" w:rsidRPr="00CD17BC" w:rsidRDefault="00305FF9" w:rsidP="00ED1FBB">
      <w:pPr>
        <w:tabs>
          <w:tab w:val="left" w:pos="1985"/>
        </w:tabs>
        <w:overflowPunct w:val="0"/>
        <w:snapToGrid/>
        <w:ind w:left="1985" w:hanging="1985"/>
        <w:textAlignment w:val="baseline"/>
        <w:rPr>
          <w:rFonts w:ascii="Arial" w:hAnsi="Arial" w:cs="Arial"/>
          <w:b/>
          <w:lang w:val="en-GB" w:eastAsia="zh-CN"/>
        </w:rPr>
      </w:pPr>
      <w:r w:rsidRPr="699554E1">
        <w:rPr>
          <w:rFonts w:ascii="Arial" w:hAnsi="Arial" w:cs="Arial"/>
          <w:b/>
          <w:lang w:val="en-GB" w:eastAsia="zh-CN"/>
        </w:rPr>
        <w:t>Source:</w:t>
      </w:r>
      <w:r>
        <w:tab/>
      </w:r>
      <w:r w:rsidR="009D7E3E" w:rsidRPr="699554E1">
        <w:rPr>
          <w:rFonts w:ascii="Arial" w:hAnsi="Arial" w:cs="Arial"/>
          <w:b/>
          <w:lang w:val="en-GB" w:eastAsia="zh-CN"/>
        </w:rPr>
        <w:t>Pivotal Commware</w:t>
      </w:r>
      <w:r w:rsidR="00BC3480">
        <w:rPr>
          <w:rFonts w:ascii="Arial" w:hAnsi="Arial" w:cs="Arial"/>
          <w:b/>
          <w:lang w:val="en-GB" w:eastAsia="zh-CN"/>
        </w:rPr>
        <w:t>, Kumu Networks</w:t>
      </w:r>
    </w:p>
    <w:p w14:paraId="5C19F722" w14:textId="035494B2" w:rsidR="0026538C" w:rsidRPr="00CD17BC" w:rsidRDefault="009C0564" w:rsidP="00ED1FBB">
      <w:pPr>
        <w:tabs>
          <w:tab w:val="left" w:pos="1985"/>
        </w:tabs>
        <w:overflowPunct w:val="0"/>
        <w:snapToGrid/>
        <w:ind w:left="1985" w:hanging="1985"/>
        <w:textAlignment w:val="baseline"/>
        <w:rPr>
          <w:rFonts w:ascii="Arial" w:hAnsi="Arial" w:cs="Arial"/>
          <w:b/>
          <w:bCs/>
          <w:szCs w:val="20"/>
          <w:lang w:eastAsia="zh-CN"/>
        </w:rPr>
      </w:pPr>
      <w:r w:rsidRPr="00CD17BC">
        <w:rPr>
          <w:rFonts w:ascii="Arial" w:hAnsi="Arial" w:cs="Arial"/>
          <w:b/>
          <w:bCs/>
          <w:szCs w:val="20"/>
          <w:lang w:val="en-GB" w:eastAsia="zh-CN"/>
        </w:rPr>
        <w:t>Title:</w:t>
      </w:r>
      <w:r w:rsidRPr="00CD17BC">
        <w:rPr>
          <w:rFonts w:ascii="Arial" w:hAnsi="Arial" w:cs="Arial"/>
          <w:b/>
          <w:bCs/>
          <w:szCs w:val="20"/>
          <w:lang w:val="en-GB" w:eastAsia="zh-CN"/>
        </w:rPr>
        <w:tab/>
      </w:r>
      <w:r w:rsidR="00223B39">
        <w:rPr>
          <w:rFonts w:ascii="Arial" w:hAnsi="Arial" w:cs="Arial"/>
          <w:b/>
          <w:bCs/>
          <w:szCs w:val="20"/>
          <w:lang w:val="en-GB" w:eastAsia="zh-CN"/>
        </w:rPr>
        <w:t xml:space="preserve">Views on </w:t>
      </w:r>
      <w:r w:rsidR="00D325D5" w:rsidRPr="00CD17BC">
        <w:rPr>
          <w:rFonts w:ascii="Arial" w:hAnsi="Arial" w:cs="Arial"/>
          <w:b/>
          <w:bCs/>
          <w:szCs w:val="20"/>
          <w:lang w:val="en-GB" w:eastAsia="zh-CN"/>
        </w:rPr>
        <w:t>Power Control for NCR (Network Controlled Repeater)</w:t>
      </w:r>
    </w:p>
    <w:p w14:paraId="6B2AB7AE" w14:textId="4100DF18" w:rsidR="009C0564" w:rsidRPr="00CD17BC"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CD17BC">
        <w:rPr>
          <w:rFonts w:ascii="Arial" w:hAnsi="Arial" w:cs="Arial"/>
          <w:b/>
          <w:bCs/>
          <w:szCs w:val="20"/>
          <w:lang w:val="en-GB" w:eastAsia="zh-CN"/>
        </w:rPr>
        <w:t>Document for:</w:t>
      </w:r>
      <w:r w:rsidRPr="00CD17BC">
        <w:rPr>
          <w:rFonts w:ascii="Arial" w:hAnsi="Arial" w:cs="Arial"/>
          <w:b/>
          <w:bCs/>
          <w:szCs w:val="20"/>
          <w:lang w:val="en-GB" w:eastAsia="zh-CN"/>
        </w:rPr>
        <w:tab/>
      </w:r>
      <w:r w:rsidR="000E7225" w:rsidRPr="00CD17BC">
        <w:rPr>
          <w:rFonts w:ascii="Arial" w:hAnsi="Arial" w:cs="Arial"/>
          <w:b/>
          <w:bCs/>
          <w:szCs w:val="20"/>
          <w:lang w:val="en-GB" w:eastAsia="zh-CN"/>
        </w:rPr>
        <w:t>D</w:t>
      </w:r>
      <w:r w:rsidR="000E7225">
        <w:rPr>
          <w:rFonts w:ascii="Arial" w:hAnsi="Arial" w:cs="Arial"/>
          <w:b/>
          <w:bCs/>
          <w:szCs w:val="20"/>
          <w:lang w:val="en-GB" w:eastAsia="zh-CN"/>
        </w:rPr>
        <w:t>ecision</w:t>
      </w:r>
    </w:p>
    <w:p w14:paraId="60D5705E" w14:textId="77777777" w:rsidR="009C0564" w:rsidRPr="00CD17BC"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Pr="00CD17BC" w:rsidRDefault="004845AB" w:rsidP="003203E1">
      <w:pPr>
        <w:pStyle w:val="Heading1"/>
        <w:numPr>
          <w:ilvl w:val="0"/>
          <w:numId w:val="4"/>
        </w:numPr>
        <w:rPr>
          <w:rFonts w:ascii="Arial" w:hAnsi="Arial" w:cs="Arial"/>
          <w:lang w:eastAsia="zh-CN"/>
        </w:rPr>
      </w:pPr>
      <w:bookmarkStart w:id="0" w:name="_Ref124589705"/>
      <w:bookmarkStart w:id="1" w:name="_Ref129681862"/>
      <w:r w:rsidRPr="00CD17BC">
        <w:rPr>
          <w:rFonts w:ascii="Arial" w:hAnsi="Arial" w:cs="Arial"/>
          <w:lang w:eastAsia="zh-CN"/>
        </w:rPr>
        <w:t>Introduction</w:t>
      </w:r>
      <w:bookmarkEnd w:id="0"/>
      <w:bookmarkEnd w:id="1"/>
    </w:p>
    <w:p w14:paraId="189FA482" w14:textId="2F5CF0EE" w:rsidR="004725D3" w:rsidRPr="00CD17BC" w:rsidRDefault="004725D3" w:rsidP="00FD2270">
      <w:pPr>
        <w:rPr>
          <w:rFonts w:ascii="Arial" w:hAnsi="Arial" w:cs="Arial"/>
          <w:lang w:eastAsia="zh-CN"/>
        </w:rPr>
      </w:pPr>
    </w:p>
    <w:p w14:paraId="3EF0D9F9" w14:textId="23E9673E" w:rsidR="004B5574" w:rsidRDefault="00E508B1" w:rsidP="00962C02">
      <w:pPr>
        <w:spacing w:after="0"/>
        <w:jc w:val="left"/>
        <w:rPr>
          <w:rFonts w:ascii="Arial" w:hAnsi="Arial" w:cs="Arial"/>
          <w:lang w:eastAsia="ko-KR"/>
        </w:rPr>
      </w:pPr>
      <w:r>
        <w:rPr>
          <w:rFonts w:ascii="Arial" w:hAnsi="Arial" w:cs="Arial"/>
          <w:lang w:eastAsia="ko-KR"/>
        </w:rPr>
        <w:t>As stated in the</w:t>
      </w:r>
      <w:r w:rsidR="004B5574" w:rsidRPr="00CD17BC">
        <w:rPr>
          <w:rFonts w:ascii="Arial" w:hAnsi="Arial" w:cs="Arial"/>
          <w:lang w:eastAsia="ko-KR"/>
        </w:rPr>
        <w:t xml:space="preserve"> </w:t>
      </w:r>
      <w:r>
        <w:rPr>
          <w:rFonts w:ascii="Arial" w:hAnsi="Arial" w:cs="Arial"/>
          <w:lang w:eastAsia="ko-KR"/>
        </w:rPr>
        <w:t>S</w:t>
      </w:r>
      <w:r w:rsidR="004B5574" w:rsidRPr="00CD17BC">
        <w:rPr>
          <w:rFonts w:ascii="Arial" w:hAnsi="Arial" w:cs="Arial"/>
          <w:lang w:eastAsia="ko-KR"/>
        </w:rPr>
        <w:t xml:space="preserve">tudy of </w:t>
      </w:r>
      <w:r>
        <w:rPr>
          <w:rFonts w:ascii="Arial" w:hAnsi="Arial" w:cs="Arial"/>
          <w:lang w:eastAsia="ko-KR"/>
        </w:rPr>
        <w:t>N</w:t>
      </w:r>
      <w:r w:rsidR="004B5574" w:rsidRPr="00CD17BC">
        <w:rPr>
          <w:rFonts w:ascii="Arial" w:hAnsi="Arial" w:cs="Arial"/>
          <w:lang w:eastAsia="ko-KR"/>
        </w:rPr>
        <w:t>etwork-</w:t>
      </w:r>
      <w:r>
        <w:rPr>
          <w:rFonts w:ascii="Arial" w:hAnsi="Arial" w:cs="Arial"/>
          <w:lang w:eastAsia="ko-KR"/>
        </w:rPr>
        <w:t>C</w:t>
      </w:r>
      <w:r w:rsidR="004B5574" w:rsidRPr="00CD17BC">
        <w:rPr>
          <w:rFonts w:ascii="Arial" w:hAnsi="Arial" w:cs="Arial"/>
          <w:lang w:eastAsia="ko-KR"/>
        </w:rPr>
        <w:t xml:space="preserve">ontrolled </w:t>
      </w:r>
      <w:r>
        <w:rPr>
          <w:rFonts w:ascii="Arial" w:hAnsi="Arial" w:cs="Arial"/>
          <w:lang w:eastAsia="ko-KR"/>
        </w:rPr>
        <w:t>R</w:t>
      </w:r>
      <w:r w:rsidR="004B5574" w:rsidRPr="00CD17BC">
        <w:rPr>
          <w:rFonts w:ascii="Arial" w:hAnsi="Arial" w:cs="Arial"/>
          <w:lang w:eastAsia="ko-KR"/>
        </w:rPr>
        <w:t>epeaters (NCR</w:t>
      </w:r>
      <w:r w:rsidR="00482045" w:rsidRPr="00CD17BC">
        <w:rPr>
          <w:rFonts w:ascii="Arial" w:hAnsi="Arial" w:cs="Arial"/>
          <w:lang w:eastAsia="ko-KR"/>
        </w:rPr>
        <w:t>)</w:t>
      </w:r>
      <w:r w:rsidR="00482045">
        <w:rPr>
          <w:rFonts w:ascii="Arial" w:hAnsi="Arial" w:cs="Arial"/>
          <w:lang w:eastAsia="ko-KR"/>
        </w:rPr>
        <w:t xml:space="preserve"> [</w:t>
      </w:r>
      <w:r w:rsidR="002F29FC">
        <w:rPr>
          <w:rFonts w:ascii="Arial" w:hAnsi="Arial" w:cs="Arial"/>
          <w:lang w:eastAsia="ko-KR"/>
        </w:rPr>
        <w:t>1]</w:t>
      </w:r>
      <w:r>
        <w:rPr>
          <w:rFonts w:ascii="Arial" w:hAnsi="Arial" w:cs="Arial"/>
          <w:lang w:eastAsia="ko-KR"/>
        </w:rPr>
        <w:t>, NCR is envisioned as a new type of network node, to improve coverage and performance of 5G networks.</w:t>
      </w:r>
    </w:p>
    <w:p w14:paraId="4C2A8792" w14:textId="77777777" w:rsidR="00962C02" w:rsidRPr="00CD17BC" w:rsidRDefault="00962C02" w:rsidP="00962C02">
      <w:pPr>
        <w:spacing w:after="0"/>
        <w:jc w:val="left"/>
        <w:rPr>
          <w:rFonts w:ascii="Arial" w:hAnsi="Arial" w:cs="Arial"/>
          <w:lang w:eastAsia="ko-KR"/>
        </w:rPr>
      </w:pPr>
    </w:p>
    <w:p w14:paraId="38E705D1" w14:textId="5C014873" w:rsidR="004B5574" w:rsidRPr="00CD17BC" w:rsidRDefault="004B5574" w:rsidP="00690171">
      <w:pPr>
        <w:jc w:val="left"/>
        <w:rPr>
          <w:rFonts w:ascii="Arial" w:hAnsi="Arial" w:cs="Arial"/>
        </w:rPr>
      </w:pPr>
      <w:r w:rsidRPr="4EE202A3">
        <w:rPr>
          <w:rFonts w:ascii="Arial" w:hAnsi="Arial" w:cs="Arial"/>
        </w:rPr>
        <w:t xml:space="preserve">During the RAN1#109e meeting, this model of NCR was agreed </w:t>
      </w:r>
      <w:r w:rsidR="00667FB9" w:rsidRPr="4EE202A3">
        <w:rPr>
          <w:rFonts w:ascii="Arial" w:hAnsi="Arial" w:cs="Arial"/>
        </w:rPr>
        <w:t xml:space="preserve">to </w:t>
      </w:r>
      <w:r w:rsidRPr="4EE202A3">
        <w:rPr>
          <w:rFonts w:ascii="Arial" w:hAnsi="Arial" w:cs="Arial"/>
        </w:rPr>
        <w:t xml:space="preserve">and captured in the </w:t>
      </w:r>
      <w:bookmarkStart w:id="2" w:name="_Int_a0tqwljB"/>
      <w:r w:rsidRPr="4EE202A3">
        <w:rPr>
          <w:rFonts w:ascii="Arial" w:hAnsi="Arial" w:cs="Arial"/>
        </w:rPr>
        <w:t>TR</w:t>
      </w:r>
      <w:bookmarkEnd w:id="2"/>
      <w:r w:rsidRPr="4EE202A3">
        <w:rPr>
          <w:rFonts w:ascii="Arial" w:hAnsi="Arial" w:cs="Arial"/>
        </w:rPr>
        <w:t xml:space="preserve"> 38.867:</w:t>
      </w:r>
    </w:p>
    <w:p w14:paraId="11D6ED08" w14:textId="241CD22F" w:rsidR="004B5574" w:rsidRPr="00CD17BC" w:rsidRDefault="004B5574" w:rsidP="00690171">
      <w:pPr>
        <w:jc w:val="left"/>
        <w:rPr>
          <w:rFonts w:ascii="Arial" w:hAnsi="Arial" w:cs="Arial"/>
        </w:rPr>
      </w:pPr>
      <w:r w:rsidRPr="00CD17BC">
        <w:rPr>
          <w:rFonts w:ascii="Arial" w:hAnsi="Arial" w:cs="Arial"/>
          <w:noProof/>
          <w:lang w:eastAsia="ko-KR"/>
        </w:rPr>
        <w:drawing>
          <wp:inline distT="0" distB="0" distL="0" distR="0" wp14:anchorId="68F7CBB3" wp14:editId="107CF056">
            <wp:extent cx="3750310" cy="919480"/>
            <wp:effectExtent l="0" t="0" r="2540" b="0"/>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Tabl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50310" cy="919480"/>
                    </a:xfrm>
                    <a:prstGeom prst="rect">
                      <a:avLst/>
                    </a:prstGeom>
                    <a:noFill/>
                    <a:ln>
                      <a:noFill/>
                    </a:ln>
                  </pic:spPr>
                </pic:pic>
              </a:graphicData>
            </a:graphic>
          </wp:inline>
        </w:drawing>
      </w:r>
    </w:p>
    <w:p w14:paraId="7D501808" w14:textId="77777777" w:rsidR="004B5574" w:rsidRPr="00CD17BC" w:rsidRDefault="004B5574" w:rsidP="00690171">
      <w:pPr>
        <w:jc w:val="left"/>
        <w:rPr>
          <w:rFonts w:ascii="Arial" w:hAnsi="Arial" w:cs="Arial"/>
        </w:rPr>
      </w:pPr>
    </w:p>
    <w:p w14:paraId="49B11A4A" w14:textId="2AD4E000" w:rsidR="00EA2100" w:rsidRPr="0087773A" w:rsidRDefault="00EA2100" w:rsidP="0087773A">
      <w:pPr>
        <w:pStyle w:val="References"/>
        <w:numPr>
          <w:ilvl w:val="0"/>
          <w:numId w:val="0"/>
        </w:numPr>
        <w:ind w:leftChars="50" w:left="110"/>
        <w:rPr>
          <w:rFonts w:ascii="Arial" w:hAnsi="Arial" w:cs="Arial"/>
          <w:sz w:val="22"/>
          <w:szCs w:val="22"/>
        </w:rPr>
      </w:pPr>
      <w:r w:rsidRPr="4EE202A3">
        <w:rPr>
          <w:rFonts w:ascii="Arial" w:hAnsi="Arial" w:cs="Arial"/>
          <w:sz w:val="22"/>
          <w:szCs w:val="22"/>
        </w:rPr>
        <w:t xml:space="preserve">In this contribution, we </w:t>
      </w:r>
      <w:r w:rsidR="00CD6E85" w:rsidRPr="4EE202A3">
        <w:rPr>
          <w:rFonts w:ascii="Arial" w:hAnsi="Arial" w:cs="Arial"/>
          <w:sz w:val="22"/>
          <w:szCs w:val="22"/>
        </w:rPr>
        <w:t>offer an opinion on power control of NCR</w:t>
      </w:r>
      <w:r w:rsidR="4D743C9D" w:rsidRPr="4EE202A3">
        <w:rPr>
          <w:rFonts w:ascii="Arial" w:hAnsi="Arial" w:cs="Arial"/>
          <w:sz w:val="22"/>
          <w:szCs w:val="22"/>
        </w:rPr>
        <w:t>. This topic</w:t>
      </w:r>
      <w:r w:rsidR="00CD6E85" w:rsidRPr="4EE202A3">
        <w:rPr>
          <w:rFonts w:ascii="Arial" w:hAnsi="Arial" w:cs="Arial"/>
          <w:sz w:val="22"/>
          <w:szCs w:val="22"/>
        </w:rPr>
        <w:t xml:space="preserve"> has been discussed in previous </w:t>
      </w:r>
      <w:r w:rsidR="00CF17F7" w:rsidRPr="4EE202A3">
        <w:rPr>
          <w:rFonts w:ascii="Arial" w:hAnsi="Arial" w:cs="Arial"/>
          <w:sz w:val="22"/>
          <w:szCs w:val="22"/>
        </w:rPr>
        <w:t>meetings,</w:t>
      </w:r>
      <w:r w:rsidR="00CD6E85" w:rsidRPr="4EE202A3">
        <w:rPr>
          <w:rFonts w:ascii="Arial" w:hAnsi="Arial" w:cs="Arial"/>
          <w:sz w:val="22"/>
          <w:szCs w:val="22"/>
        </w:rPr>
        <w:t xml:space="preserve"> but no decision </w:t>
      </w:r>
      <w:r w:rsidR="00383EA4" w:rsidRPr="4EE202A3">
        <w:rPr>
          <w:rFonts w:ascii="Arial" w:hAnsi="Arial" w:cs="Arial"/>
          <w:sz w:val="22"/>
          <w:szCs w:val="22"/>
        </w:rPr>
        <w:t>has</w:t>
      </w:r>
      <w:r w:rsidR="00CD6E85" w:rsidRPr="4EE202A3">
        <w:rPr>
          <w:rFonts w:ascii="Arial" w:hAnsi="Arial" w:cs="Arial"/>
          <w:sz w:val="22"/>
          <w:szCs w:val="22"/>
        </w:rPr>
        <w:t xml:space="preserve"> been made</w:t>
      </w:r>
      <w:r w:rsidR="00827F9C" w:rsidRPr="4EE202A3">
        <w:rPr>
          <w:rFonts w:ascii="Arial" w:hAnsi="Arial" w:cs="Arial"/>
          <w:sz w:val="22"/>
          <w:szCs w:val="22"/>
        </w:rPr>
        <w:t>. It is our understanding that we may come to a decision</w:t>
      </w:r>
      <w:r w:rsidR="00EC32CF" w:rsidRPr="4EE202A3">
        <w:rPr>
          <w:rFonts w:ascii="Arial" w:hAnsi="Arial" w:cs="Arial"/>
          <w:sz w:val="22"/>
          <w:szCs w:val="22"/>
        </w:rPr>
        <w:t xml:space="preserve"> about power control for NCR</w:t>
      </w:r>
      <w:r w:rsidR="00827F9C" w:rsidRPr="4EE202A3">
        <w:rPr>
          <w:rFonts w:ascii="Arial" w:hAnsi="Arial" w:cs="Arial"/>
          <w:sz w:val="22"/>
          <w:szCs w:val="22"/>
        </w:rPr>
        <w:t xml:space="preserve"> at this </w:t>
      </w:r>
      <w:bookmarkStart w:id="3" w:name="_Int_jB116G5B"/>
      <w:r w:rsidR="00827F9C" w:rsidRPr="4EE202A3">
        <w:rPr>
          <w:rFonts w:ascii="Arial" w:hAnsi="Arial" w:cs="Arial"/>
          <w:sz w:val="22"/>
          <w:szCs w:val="22"/>
        </w:rPr>
        <w:t>RAN</w:t>
      </w:r>
      <w:bookmarkEnd w:id="3"/>
      <w:r w:rsidR="00827F9C" w:rsidRPr="4EE202A3">
        <w:rPr>
          <w:rFonts w:ascii="Arial" w:hAnsi="Arial" w:cs="Arial"/>
          <w:sz w:val="22"/>
          <w:szCs w:val="22"/>
        </w:rPr>
        <w:t xml:space="preserve"> #98-e meeting, </w:t>
      </w:r>
      <w:r w:rsidR="00EC32CF" w:rsidRPr="4EE202A3">
        <w:rPr>
          <w:rFonts w:ascii="Arial" w:hAnsi="Arial" w:cs="Arial"/>
          <w:sz w:val="22"/>
          <w:szCs w:val="22"/>
        </w:rPr>
        <w:t xml:space="preserve">and </w:t>
      </w:r>
      <w:r w:rsidR="00827F9C" w:rsidRPr="4EE202A3">
        <w:rPr>
          <w:rFonts w:ascii="Arial" w:hAnsi="Arial" w:cs="Arial"/>
          <w:sz w:val="22"/>
          <w:szCs w:val="22"/>
        </w:rPr>
        <w:t xml:space="preserve">that </w:t>
      </w:r>
      <w:r w:rsidR="00EC32CF" w:rsidRPr="4EE202A3">
        <w:rPr>
          <w:rFonts w:ascii="Arial" w:hAnsi="Arial" w:cs="Arial"/>
          <w:sz w:val="22"/>
          <w:szCs w:val="22"/>
        </w:rPr>
        <w:t>opinion</w:t>
      </w:r>
      <w:r w:rsidR="00827F9C" w:rsidRPr="4EE202A3">
        <w:rPr>
          <w:rFonts w:ascii="Arial" w:hAnsi="Arial" w:cs="Arial"/>
          <w:sz w:val="22"/>
          <w:szCs w:val="22"/>
        </w:rPr>
        <w:t xml:space="preserve"> </w:t>
      </w:r>
      <w:r w:rsidR="00EC32CF" w:rsidRPr="4EE202A3">
        <w:rPr>
          <w:rFonts w:ascii="Arial" w:hAnsi="Arial" w:cs="Arial"/>
          <w:sz w:val="22"/>
          <w:szCs w:val="22"/>
        </w:rPr>
        <w:t>is also shared</w:t>
      </w:r>
      <w:r w:rsidR="00827F9C" w:rsidRPr="4EE202A3">
        <w:rPr>
          <w:rFonts w:ascii="Arial" w:hAnsi="Arial" w:cs="Arial"/>
          <w:sz w:val="22"/>
          <w:szCs w:val="22"/>
        </w:rPr>
        <w:t xml:space="preserve"> in</w:t>
      </w:r>
      <w:r w:rsidR="0017656A" w:rsidRPr="4EE202A3">
        <w:rPr>
          <w:rFonts w:ascii="Arial" w:hAnsi="Arial" w:cs="Arial"/>
          <w:sz w:val="22"/>
          <w:szCs w:val="22"/>
        </w:rPr>
        <w:t xml:space="preserve"> the Status Report of this work item to </w:t>
      </w:r>
      <w:bookmarkStart w:id="4" w:name="_Int_IUec7oOI"/>
      <w:r w:rsidR="0017656A" w:rsidRPr="4EE202A3">
        <w:rPr>
          <w:rFonts w:ascii="Arial" w:hAnsi="Arial" w:cs="Arial"/>
          <w:sz w:val="22"/>
          <w:szCs w:val="22"/>
        </w:rPr>
        <w:t>TSG</w:t>
      </w:r>
      <w:bookmarkEnd w:id="4"/>
      <w:r w:rsidR="007B4509" w:rsidRPr="4EE202A3">
        <w:rPr>
          <w:rFonts w:ascii="Arial" w:hAnsi="Arial" w:cs="Arial"/>
          <w:sz w:val="22"/>
          <w:szCs w:val="22"/>
        </w:rPr>
        <w:t xml:space="preserve"> [2]</w:t>
      </w:r>
      <w:r w:rsidR="00CD6E85" w:rsidRPr="4EE202A3">
        <w:rPr>
          <w:rFonts w:ascii="Arial" w:hAnsi="Arial" w:cs="Arial"/>
          <w:sz w:val="22"/>
          <w:szCs w:val="22"/>
        </w:rPr>
        <w:t>.</w:t>
      </w:r>
    </w:p>
    <w:p w14:paraId="322DEA4A" w14:textId="2681EF21" w:rsidR="004725D3" w:rsidRPr="00CD17BC" w:rsidRDefault="004725D3" w:rsidP="00690171">
      <w:pPr>
        <w:jc w:val="left"/>
        <w:rPr>
          <w:rFonts w:ascii="Arial" w:hAnsi="Arial" w:cs="Arial"/>
          <w:lang w:eastAsia="zh-CN"/>
        </w:rPr>
      </w:pPr>
    </w:p>
    <w:p w14:paraId="66AB60FE" w14:textId="3EB48001" w:rsidR="0075101E" w:rsidRPr="00CD17BC" w:rsidRDefault="0075101E" w:rsidP="0075101E">
      <w:pPr>
        <w:pStyle w:val="Heading1"/>
        <w:numPr>
          <w:ilvl w:val="0"/>
          <w:numId w:val="4"/>
        </w:numPr>
        <w:rPr>
          <w:rFonts w:ascii="Arial" w:hAnsi="Arial" w:cs="Arial"/>
          <w:lang w:eastAsia="zh-CN"/>
        </w:rPr>
      </w:pPr>
      <w:r w:rsidRPr="00CD17BC">
        <w:rPr>
          <w:rFonts w:ascii="Arial" w:hAnsi="Arial" w:cs="Arial"/>
          <w:lang w:eastAsia="zh-CN"/>
        </w:rPr>
        <w:t>Discussion</w:t>
      </w:r>
    </w:p>
    <w:p w14:paraId="0144FC0B" w14:textId="51716155" w:rsidR="00E50AF6" w:rsidRDefault="00AF0D5E" w:rsidP="00D3528F">
      <w:pPr>
        <w:rPr>
          <w:rFonts w:ascii="Arial" w:hAnsi="Arial" w:cs="Arial"/>
        </w:rPr>
      </w:pPr>
      <w:r>
        <w:rPr>
          <w:rFonts w:ascii="Arial" w:hAnsi="Arial" w:cs="Arial"/>
        </w:rPr>
        <w:t>Here</w:t>
      </w:r>
      <w:r w:rsidR="00D3528F" w:rsidRPr="00D3528F">
        <w:rPr>
          <w:rFonts w:ascii="Arial" w:hAnsi="Arial" w:cs="Arial"/>
        </w:rPr>
        <w:t xml:space="preserve"> we are offering</w:t>
      </w:r>
      <w:r w:rsidR="001E096F" w:rsidRPr="00D3528F">
        <w:rPr>
          <w:rFonts w:ascii="Arial" w:hAnsi="Arial" w:cs="Arial"/>
        </w:rPr>
        <w:t xml:space="preserve"> some real-world examples that suggest a few power control mechanism solutions for NCR</w:t>
      </w:r>
      <w:r w:rsidR="00D3528F">
        <w:rPr>
          <w:rFonts w:ascii="Arial" w:hAnsi="Arial" w:cs="Arial"/>
        </w:rPr>
        <w:t>.</w:t>
      </w:r>
    </w:p>
    <w:p w14:paraId="5BE4841F" w14:textId="2B59910B" w:rsidR="00607ADE" w:rsidRDefault="00521CFC" w:rsidP="00D3528F">
      <w:pPr>
        <w:rPr>
          <w:rFonts w:ascii="Arial" w:hAnsi="Arial" w:cs="Arial"/>
        </w:rPr>
      </w:pPr>
      <w:r>
        <w:rPr>
          <w:rFonts w:ascii="Arial" w:hAnsi="Arial" w:cs="Arial"/>
        </w:rPr>
        <w:t xml:space="preserve">Although NCR has two </w:t>
      </w:r>
      <w:r w:rsidR="62509833" w:rsidRPr="57B55B82">
        <w:rPr>
          <w:rFonts w:ascii="Arial" w:hAnsi="Arial" w:cs="Arial"/>
        </w:rPr>
        <w:t>components</w:t>
      </w:r>
      <w:r>
        <w:rPr>
          <w:rFonts w:ascii="Arial" w:hAnsi="Arial" w:cs="Arial"/>
        </w:rPr>
        <w:t xml:space="preserve"> worth looking at from </w:t>
      </w:r>
      <w:r w:rsidR="37F77C8A" w:rsidRPr="682E4EF5">
        <w:rPr>
          <w:rFonts w:ascii="Arial" w:hAnsi="Arial" w:cs="Arial"/>
        </w:rPr>
        <w:t xml:space="preserve">a </w:t>
      </w:r>
      <w:r>
        <w:rPr>
          <w:rFonts w:ascii="Arial" w:hAnsi="Arial" w:cs="Arial"/>
        </w:rPr>
        <w:t>power control perspective</w:t>
      </w:r>
      <w:r w:rsidR="00C7359B">
        <w:rPr>
          <w:rFonts w:ascii="Arial" w:hAnsi="Arial" w:cs="Arial"/>
        </w:rPr>
        <w:t xml:space="preserve">, the </w:t>
      </w:r>
      <w:r w:rsidR="2C2BCD8C" w:rsidRPr="015E58D9">
        <w:rPr>
          <w:rFonts w:ascii="Arial" w:hAnsi="Arial" w:cs="Arial"/>
        </w:rPr>
        <w:t>NCR-MT</w:t>
      </w:r>
      <w:r w:rsidR="00C7359B">
        <w:rPr>
          <w:rFonts w:ascii="Arial" w:hAnsi="Arial" w:cs="Arial"/>
        </w:rPr>
        <w:t xml:space="preserve"> is likely less contentious than the </w:t>
      </w:r>
      <w:r w:rsidR="0A6E977A" w:rsidRPr="5A53DA5C">
        <w:rPr>
          <w:rFonts w:ascii="Arial" w:hAnsi="Arial" w:cs="Arial"/>
        </w:rPr>
        <w:t>NCR-</w:t>
      </w:r>
      <w:r w:rsidR="0A6E977A" w:rsidRPr="46BC7DC6">
        <w:rPr>
          <w:rFonts w:ascii="Arial" w:hAnsi="Arial" w:cs="Arial"/>
        </w:rPr>
        <w:t>Fwd</w:t>
      </w:r>
      <w:r w:rsidR="00C7359B" w:rsidRPr="4C0A675D">
        <w:rPr>
          <w:rFonts w:ascii="Arial" w:hAnsi="Arial" w:cs="Arial"/>
        </w:rPr>
        <w:t>.</w:t>
      </w:r>
      <w:r w:rsidR="00607ADE">
        <w:rPr>
          <w:rFonts w:ascii="Arial" w:hAnsi="Arial" w:cs="Arial"/>
        </w:rPr>
        <w:t xml:space="preserve"> This is because </w:t>
      </w:r>
      <w:r w:rsidR="008E5E49">
        <w:rPr>
          <w:rFonts w:ascii="Arial" w:hAnsi="Arial" w:cs="Arial"/>
        </w:rPr>
        <w:t xml:space="preserve">NCR-MT is </w:t>
      </w:r>
      <w:r w:rsidR="74F74B70" w:rsidRPr="15A0A5C7">
        <w:rPr>
          <w:rFonts w:ascii="Arial" w:hAnsi="Arial" w:cs="Arial"/>
        </w:rPr>
        <w:t xml:space="preserve">going to </w:t>
      </w:r>
      <w:r w:rsidR="74F74B70" w:rsidRPr="38F2BBCE">
        <w:rPr>
          <w:rFonts w:ascii="Arial" w:hAnsi="Arial" w:cs="Arial"/>
        </w:rPr>
        <w:t>be</w:t>
      </w:r>
      <w:r w:rsidR="008E5E49" w:rsidRPr="7D197B23">
        <w:rPr>
          <w:rFonts w:ascii="Arial" w:hAnsi="Arial" w:cs="Arial"/>
        </w:rPr>
        <w:t xml:space="preserve"> </w:t>
      </w:r>
      <w:r w:rsidR="74F74B70" w:rsidRPr="2F5E1179">
        <w:rPr>
          <w:rFonts w:ascii="Arial" w:hAnsi="Arial" w:cs="Arial"/>
        </w:rPr>
        <w:t>a</w:t>
      </w:r>
      <w:r w:rsidR="008E5E49" w:rsidRPr="71365448">
        <w:rPr>
          <w:rFonts w:ascii="Arial" w:hAnsi="Arial" w:cs="Arial"/>
        </w:rPr>
        <w:t xml:space="preserve"> </w:t>
      </w:r>
      <w:r w:rsidR="008E5E49">
        <w:rPr>
          <w:rFonts w:ascii="Arial" w:hAnsi="Arial" w:cs="Arial"/>
        </w:rPr>
        <w:t xml:space="preserve">UE-like entity, </w:t>
      </w:r>
      <w:r w:rsidR="1FB9E220" w:rsidRPr="516C8BBB">
        <w:rPr>
          <w:rFonts w:ascii="Arial" w:hAnsi="Arial" w:cs="Arial"/>
        </w:rPr>
        <w:t>and</w:t>
      </w:r>
      <w:r w:rsidR="008E5E49" w:rsidRPr="7B837B0B">
        <w:rPr>
          <w:rFonts w:ascii="Arial" w:hAnsi="Arial" w:cs="Arial"/>
        </w:rPr>
        <w:t xml:space="preserve"> </w:t>
      </w:r>
      <w:r w:rsidR="008E5E49">
        <w:rPr>
          <w:rFonts w:ascii="Arial" w:hAnsi="Arial" w:cs="Arial"/>
        </w:rPr>
        <w:t xml:space="preserve">it could use </w:t>
      </w:r>
      <w:r w:rsidR="3BA7C4C0" w:rsidRPr="7654CA20">
        <w:rPr>
          <w:rFonts w:ascii="Arial" w:hAnsi="Arial" w:cs="Arial"/>
        </w:rPr>
        <w:t xml:space="preserve">existing </w:t>
      </w:r>
      <w:r w:rsidR="008E5E49">
        <w:rPr>
          <w:rFonts w:ascii="Arial" w:hAnsi="Arial" w:cs="Arial"/>
        </w:rPr>
        <w:t>legacy UE mechanisms for power control</w:t>
      </w:r>
      <w:r w:rsidR="00AB14F2">
        <w:rPr>
          <w:rFonts w:ascii="Arial" w:hAnsi="Arial" w:cs="Arial"/>
        </w:rPr>
        <w:t>.</w:t>
      </w:r>
    </w:p>
    <w:p w14:paraId="67DAEE4F" w14:textId="305A54EE" w:rsidR="008E5E49" w:rsidRDefault="008E5E49" w:rsidP="00D3528F">
      <w:pPr>
        <w:rPr>
          <w:rFonts w:ascii="Arial" w:hAnsi="Arial" w:cs="Arial"/>
        </w:rPr>
      </w:pPr>
      <w:r>
        <w:rPr>
          <w:rFonts w:ascii="Arial" w:hAnsi="Arial" w:cs="Arial"/>
        </w:rPr>
        <w:t xml:space="preserve">While the </w:t>
      </w:r>
      <w:bookmarkStart w:id="5" w:name="_Int_m5mCffge"/>
      <w:r w:rsidR="0E9A4E4B" w:rsidRPr="09C4F57A">
        <w:rPr>
          <w:rFonts w:ascii="Arial" w:hAnsi="Arial" w:cs="Arial"/>
        </w:rPr>
        <w:t>NCR-</w:t>
      </w:r>
      <w:bookmarkEnd w:id="5"/>
      <w:r w:rsidR="0E9A4E4B" w:rsidRPr="5B045E39">
        <w:rPr>
          <w:rFonts w:ascii="Arial" w:hAnsi="Arial" w:cs="Arial"/>
        </w:rPr>
        <w:t>MT</w:t>
      </w:r>
      <w:r>
        <w:rPr>
          <w:rFonts w:ascii="Arial" w:hAnsi="Arial" w:cs="Arial"/>
        </w:rPr>
        <w:t xml:space="preserve"> </w:t>
      </w:r>
      <w:r w:rsidR="22B1607D" w:rsidRPr="5DF67094">
        <w:rPr>
          <w:rFonts w:ascii="Arial" w:hAnsi="Arial" w:cs="Arial"/>
        </w:rPr>
        <w:t xml:space="preserve">enables </w:t>
      </w:r>
      <w:r w:rsidR="22B1607D" w:rsidRPr="047F8FE6">
        <w:rPr>
          <w:rFonts w:ascii="Arial" w:hAnsi="Arial" w:cs="Arial"/>
        </w:rPr>
        <w:t xml:space="preserve">NCR </w:t>
      </w:r>
      <w:r w:rsidRPr="047F8FE6">
        <w:rPr>
          <w:rFonts w:ascii="Arial" w:hAnsi="Arial" w:cs="Arial"/>
        </w:rPr>
        <w:t>to</w:t>
      </w:r>
      <w:r>
        <w:rPr>
          <w:rFonts w:ascii="Arial" w:hAnsi="Arial" w:cs="Arial"/>
        </w:rPr>
        <w:t xml:space="preserve"> do its task, the </w:t>
      </w:r>
      <w:r w:rsidR="29CBAA38" w:rsidRPr="60E882EF">
        <w:rPr>
          <w:rFonts w:ascii="Arial" w:hAnsi="Arial" w:cs="Arial"/>
        </w:rPr>
        <w:t xml:space="preserve">NCR-Fwd </w:t>
      </w:r>
      <w:r>
        <w:rPr>
          <w:rFonts w:ascii="Arial" w:hAnsi="Arial" w:cs="Arial"/>
        </w:rPr>
        <w:t xml:space="preserve">fulfills the </w:t>
      </w:r>
      <w:r w:rsidR="00836076">
        <w:rPr>
          <w:rFonts w:ascii="Arial" w:hAnsi="Arial" w:cs="Arial"/>
        </w:rPr>
        <w:t>Repeater</w:t>
      </w:r>
      <w:r>
        <w:rPr>
          <w:rFonts w:ascii="Arial" w:hAnsi="Arial" w:cs="Arial"/>
        </w:rPr>
        <w:t xml:space="preserve"> role</w:t>
      </w:r>
      <w:r w:rsidR="00836076">
        <w:rPr>
          <w:rFonts w:ascii="Arial" w:hAnsi="Arial" w:cs="Arial"/>
        </w:rPr>
        <w:t xml:space="preserve"> of NCR</w:t>
      </w:r>
      <w:r>
        <w:rPr>
          <w:rFonts w:ascii="Arial" w:hAnsi="Arial" w:cs="Arial"/>
        </w:rPr>
        <w:t xml:space="preserve"> in the network.</w:t>
      </w:r>
      <w:r w:rsidR="00836076">
        <w:rPr>
          <w:rFonts w:ascii="Arial" w:hAnsi="Arial" w:cs="Arial"/>
        </w:rPr>
        <w:t xml:space="preserve"> In this paper we are focusing </w:t>
      </w:r>
      <w:r w:rsidR="00836076" w:rsidRPr="2659B793">
        <w:rPr>
          <w:rFonts w:ascii="Arial" w:hAnsi="Arial" w:cs="Arial"/>
        </w:rPr>
        <w:t>on</w:t>
      </w:r>
      <w:r w:rsidR="68D80013" w:rsidRPr="2659B793">
        <w:rPr>
          <w:rFonts w:ascii="Arial" w:hAnsi="Arial" w:cs="Arial"/>
        </w:rPr>
        <w:t xml:space="preserve"> </w:t>
      </w:r>
      <w:r w:rsidR="00836076" w:rsidRPr="2659B793">
        <w:rPr>
          <w:rFonts w:ascii="Arial" w:hAnsi="Arial" w:cs="Arial"/>
        </w:rPr>
        <w:t>NCR</w:t>
      </w:r>
      <w:r w:rsidR="00836076">
        <w:rPr>
          <w:rFonts w:ascii="Arial" w:hAnsi="Arial" w:cs="Arial"/>
        </w:rPr>
        <w:t>-Fwd</w:t>
      </w:r>
      <w:r w:rsidR="00962C02">
        <w:rPr>
          <w:rFonts w:ascii="Arial" w:hAnsi="Arial" w:cs="Arial"/>
        </w:rPr>
        <w:t xml:space="preserve"> and its power control mechanisms, as we see it</w:t>
      </w:r>
      <w:r w:rsidR="00836076">
        <w:rPr>
          <w:rFonts w:ascii="Arial" w:hAnsi="Arial" w:cs="Arial"/>
        </w:rPr>
        <w:t>.</w:t>
      </w:r>
    </w:p>
    <w:p w14:paraId="07DBD390" w14:textId="77777777" w:rsidR="004508F4" w:rsidRPr="00CD17BC" w:rsidRDefault="004508F4" w:rsidP="00761AFD">
      <w:pPr>
        <w:rPr>
          <w:rFonts w:ascii="Arial" w:hAnsi="Arial" w:cs="Arial"/>
          <w:color w:val="948A54" w:themeColor="background2" w:themeShade="80"/>
          <w:lang w:eastAsia="zh-CN"/>
        </w:rPr>
      </w:pPr>
    </w:p>
    <w:p w14:paraId="1948AD10" w14:textId="37F3A51B" w:rsidR="00F25794" w:rsidRDefault="001E096F" w:rsidP="00F25794">
      <w:pPr>
        <w:pStyle w:val="Heading2"/>
        <w:numPr>
          <w:ilvl w:val="1"/>
          <w:numId w:val="4"/>
        </w:numPr>
        <w:rPr>
          <w:rFonts w:ascii="Arial" w:hAnsi="Arial" w:cs="Arial"/>
          <w:lang w:eastAsia="zh-CN"/>
        </w:rPr>
      </w:pPr>
      <w:r w:rsidRPr="001E096F">
        <w:rPr>
          <w:rFonts w:ascii="Arial" w:hAnsi="Arial" w:cs="Arial"/>
          <w:lang w:eastAsia="zh-CN"/>
        </w:rPr>
        <w:t>Power Control for NCR</w:t>
      </w:r>
    </w:p>
    <w:p w14:paraId="1834A58E" w14:textId="50BE7752" w:rsidR="005B774E" w:rsidRDefault="08A06412" w:rsidP="00FB00F8">
      <w:pPr>
        <w:pStyle w:val="ListParagraph"/>
        <w:ind w:left="425"/>
        <w:rPr>
          <w:rFonts w:ascii="Arial" w:hAnsi="Arial" w:cs="Arial"/>
          <w:lang w:eastAsia="zh-CN"/>
        </w:rPr>
      </w:pPr>
      <w:r w:rsidRPr="4EE202A3">
        <w:rPr>
          <w:rFonts w:ascii="Arial" w:hAnsi="Arial" w:cs="Arial"/>
          <w:lang w:eastAsia="zh-CN"/>
        </w:rPr>
        <w:t>A commonly</w:t>
      </w:r>
      <w:r w:rsidR="005B774E" w:rsidRPr="4EE202A3">
        <w:rPr>
          <w:rFonts w:ascii="Arial" w:hAnsi="Arial" w:cs="Arial"/>
          <w:lang w:eastAsia="zh-CN"/>
        </w:rPr>
        <w:t xml:space="preserve"> understood assumption is that NCR needs to be transparent to </w:t>
      </w:r>
      <w:bookmarkStart w:id="6" w:name="_Int_j8rrjxla"/>
      <w:r w:rsidR="005B774E" w:rsidRPr="4EE202A3">
        <w:rPr>
          <w:rFonts w:ascii="Arial" w:hAnsi="Arial" w:cs="Arial"/>
          <w:lang w:eastAsia="zh-CN"/>
        </w:rPr>
        <w:t>UEs</w:t>
      </w:r>
      <w:bookmarkEnd w:id="6"/>
      <w:r w:rsidR="005B774E" w:rsidRPr="4EE202A3">
        <w:rPr>
          <w:rFonts w:ascii="Arial" w:hAnsi="Arial" w:cs="Arial"/>
          <w:lang w:eastAsia="zh-CN"/>
        </w:rPr>
        <w:t>, and that NCR needs to be able to cater to subset of the UEs in th</w:t>
      </w:r>
      <w:r w:rsidR="7DC4CDE0" w:rsidRPr="4EE202A3">
        <w:rPr>
          <w:rFonts w:ascii="Arial" w:hAnsi="Arial" w:cs="Arial"/>
          <w:lang w:eastAsia="zh-CN"/>
        </w:rPr>
        <w:t>e</w:t>
      </w:r>
      <w:r w:rsidR="005B774E" w:rsidRPr="4EE202A3">
        <w:rPr>
          <w:rFonts w:ascii="Arial" w:hAnsi="Arial" w:cs="Arial"/>
          <w:lang w:eastAsia="zh-CN"/>
        </w:rPr>
        <w:t xml:space="preserve"> </w:t>
      </w:r>
      <w:r w:rsidR="0862B490" w:rsidRPr="4EE202A3">
        <w:rPr>
          <w:rFonts w:ascii="Arial" w:hAnsi="Arial" w:cs="Arial"/>
          <w:lang w:eastAsia="zh-CN"/>
        </w:rPr>
        <w:t>area</w:t>
      </w:r>
      <w:r w:rsidR="005B774E" w:rsidRPr="4EE202A3">
        <w:rPr>
          <w:rFonts w:ascii="Arial" w:hAnsi="Arial" w:cs="Arial"/>
          <w:lang w:eastAsia="zh-CN"/>
        </w:rPr>
        <w:t xml:space="preserve"> that </w:t>
      </w:r>
      <w:r w:rsidR="138FAA3D" w:rsidRPr="4EE202A3">
        <w:rPr>
          <w:rFonts w:ascii="Arial" w:hAnsi="Arial" w:cs="Arial"/>
          <w:lang w:eastAsia="zh-CN"/>
        </w:rPr>
        <w:t>it</w:t>
      </w:r>
      <w:r w:rsidR="005B774E" w:rsidRPr="4EE202A3">
        <w:rPr>
          <w:rFonts w:ascii="Arial" w:hAnsi="Arial" w:cs="Arial"/>
          <w:lang w:eastAsia="zh-CN"/>
        </w:rPr>
        <w:t xml:space="preserve"> serves via </w:t>
      </w:r>
      <w:r w:rsidR="61583613" w:rsidRPr="4EE202A3">
        <w:rPr>
          <w:rFonts w:ascii="Arial" w:hAnsi="Arial" w:cs="Arial"/>
          <w:lang w:eastAsia="zh-CN"/>
        </w:rPr>
        <w:t>the</w:t>
      </w:r>
      <w:r w:rsidR="005B774E" w:rsidRPr="4EE202A3">
        <w:rPr>
          <w:rFonts w:ascii="Arial" w:hAnsi="Arial" w:cs="Arial"/>
          <w:lang w:eastAsia="zh-CN"/>
        </w:rPr>
        <w:t xml:space="preserve"> Access Link. </w:t>
      </w:r>
    </w:p>
    <w:p w14:paraId="3EC56015" w14:textId="5FAF5EAE" w:rsidR="00FB00F8" w:rsidRPr="005B774E" w:rsidRDefault="00FB00F8" w:rsidP="00FB00F8">
      <w:pPr>
        <w:pStyle w:val="ListParagraph"/>
        <w:ind w:left="425"/>
        <w:rPr>
          <w:rFonts w:ascii="Arial" w:hAnsi="Arial" w:cs="Arial"/>
          <w:lang w:eastAsia="zh-CN"/>
        </w:rPr>
      </w:pPr>
      <w:r>
        <w:rPr>
          <w:rFonts w:ascii="Arial" w:hAnsi="Arial" w:cs="Arial"/>
          <w:lang w:eastAsia="zh-CN"/>
        </w:rPr>
        <w:t xml:space="preserve">Here are two simple examples that show that NCR itself is in the best position to simply and effectively regulate </w:t>
      </w:r>
      <w:r w:rsidR="33C152F3" w:rsidRPr="1488A7B9">
        <w:rPr>
          <w:rFonts w:ascii="Arial" w:hAnsi="Arial" w:cs="Arial"/>
          <w:lang w:eastAsia="zh-CN"/>
        </w:rPr>
        <w:t>its</w:t>
      </w:r>
      <w:r w:rsidRPr="5C450F3E">
        <w:rPr>
          <w:rFonts w:ascii="Arial" w:hAnsi="Arial" w:cs="Arial"/>
          <w:lang w:eastAsia="zh-CN"/>
        </w:rPr>
        <w:t xml:space="preserve"> </w:t>
      </w:r>
      <w:r>
        <w:rPr>
          <w:rFonts w:ascii="Arial" w:hAnsi="Arial" w:cs="Arial"/>
          <w:lang w:eastAsia="zh-CN"/>
        </w:rPr>
        <w:t xml:space="preserve">power, while maintaining transparency to UEs it serves. </w:t>
      </w:r>
    </w:p>
    <w:p w14:paraId="1911D24E" w14:textId="77777777" w:rsidR="005B774E" w:rsidRPr="005B774E" w:rsidRDefault="005B774E" w:rsidP="005B774E">
      <w:pPr>
        <w:rPr>
          <w:lang w:eastAsia="zh-CN"/>
        </w:rPr>
      </w:pPr>
    </w:p>
    <w:p w14:paraId="50E25A37" w14:textId="17D237D2" w:rsidR="005E27D9" w:rsidRPr="00F25794" w:rsidRDefault="002242D2" w:rsidP="00F25794">
      <w:pPr>
        <w:pStyle w:val="Heading2"/>
        <w:numPr>
          <w:ilvl w:val="2"/>
          <w:numId w:val="4"/>
        </w:numPr>
        <w:rPr>
          <w:rFonts w:ascii="Arial" w:hAnsi="Arial" w:cs="Arial"/>
          <w:lang w:eastAsia="zh-CN"/>
        </w:rPr>
      </w:pPr>
      <w:r>
        <w:rPr>
          <w:rFonts w:ascii="Arial" w:eastAsia="Calibri" w:hAnsi="Arial" w:cs="Arial"/>
        </w:rPr>
        <w:lastRenderedPageBreak/>
        <w:t xml:space="preserve"> </w:t>
      </w:r>
      <w:r w:rsidR="005E27D9" w:rsidRPr="00F25794">
        <w:rPr>
          <w:rFonts w:ascii="Arial" w:eastAsia="Calibri" w:hAnsi="Arial" w:cs="Arial"/>
        </w:rPr>
        <w:t>Power control to adequately cater to UEs in NCR serving area</w:t>
      </w:r>
    </w:p>
    <w:p w14:paraId="16ABDE0E" w14:textId="77777777" w:rsidR="005E27D9" w:rsidRPr="005E27D9" w:rsidRDefault="005E27D9" w:rsidP="005E27D9">
      <w:pPr>
        <w:ind w:firstLine="720"/>
        <w:rPr>
          <w:rFonts w:ascii="Arial" w:eastAsia="Calibri" w:hAnsi="Arial" w:cs="Arial"/>
        </w:rPr>
      </w:pPr>
      <w:r w:rsidRPr="005E27D9">
        <w:rPr>
          <w:rFonts w:ascii="Arial" w:eastAsia="Calibri" w:hAnsi="Arial" w:cs="Arial"/>
        </w:rPr>
        <w:t xml:space="preserve">Gain-limited and EIRP-limited scenarios are heavily dependent on baseline scenario. </w:t>
      </w:r>
    </w:p>
    <w:p w14:paraId="5A726C0B" w14:textId="23E73301" w:rsidR="005E27D9" w:rsidRPr="004A7242" w:rsidRDefault="005E27D9" w:rsidP="005E27D9">
      <w:pPr>
        <w:pStyle w:val="ListParagraph"/>
        <w:numPr>
          <w:ilvl w:val="0"/>
          <w:numId w:val="16"/>
        </w:numPr>
        <w:snapToGrid/>
        <w:spacing w:after="160" w:line="259" w:lineRule="auto"/>
        <w:contextualSpacing/>
        <w:rPr>
          <w:rFonts w:ascii="Arial" w:hAnsi="Arial" w:cs="Arial"/>
          <w:u w:val="single"/>
        </w:rPr>
      </w:pPr>
      <w:r w:rsidRPr="004A7242">
        <w:rPr>
          <w:rFonts w:ascii="Arial" w:eastAsia="Calibri" w:hAnsi="Arial" w:cs="Arial"/>
          <w:u w:val="single"/>
        </w:rPr>
        <w:t>UL direction example (UE to gNB, through NCR</w:t>
      </w:r>
      <w:r w:rsidR="3A99201F" w:rsidRPr="54FDC2DA">
        <w:rPr>
          <w:rFonts w:ascii="Arial" w:eastAsia="Calibri" w:hAnsi="Arial" w:cs="Arial"/>
          <w:u w:val="single"/>
        </w:rPr>
        <w:t>-</w:t>
      </w:r>
      <w:r w:rsidR="3A99201F" w:rsidRPr="7F6F1559">
        <w:rPr>
          <w:rFonts w:ascii="Arial" w:eastAsia="Calibri" w:hAnsi="Arial" w:cs="Arial"/>
          <w:u w:val="single"/>
        </w:rPr>
        <w:t>Fwd</w:t>
      </w:r>
      <w:r w:rsidRPr="004A7242">
        <w:rPr>
          <w:rFonts w:ascii="Arial" w:eastAsia="Calibri" w:hAnsi="Arial" w:cs="Arial"/>
          <w:u w:val="single"/>
        </w:rPr>
        <w:t>)</w:t>
      </w:r>
    </w:p>
    <w:p w14:paraId="72A7BB3C" w14:textId="77777777" w:rsidR="005E27D9" w:rsidRPr="005E27D9" w:rsidRDefault="005E27D9" w:rsidP="0048711E">
      <w:pPr>
        <w:pStyle w:val="ListParagraph"/>
        <w:numPr>
          <w:ilvl w:val="0"/>
          <w:numId w:val="17"/>
        </w:numPr>
        <w:snapToGrid/>
        <w:spacing w:after="160" w:line="259" w:lineRule="auto"/>
        <w:contextualSpacing/>
        <w:rPr>
          <w:rFonts w:ascii="Arial" w:hAnsi="Arial" w:cs="Arial"/>
        </w:rPr>
      </w:pPr>
      <w:r w:rsidRPr="4EE202A3">
        <w:rPr>
          <w:rFonts w:ascii="Arial" w:eastAsia="Calibri" w:hAnsi="Arial" w:cs="Arial"/>
        </w:rPr>
        <w:t xml:space="preserve">Baseline: </w:t>
      </w:r>
      <w:bookmarkStart w:id="7" w:name="_Int_ugjzBOGr"/>
      <w:r w:rsidRPr="4EE202A3">
        <w:rPr>
          <w:rFonts w:ascii="Arial" w:eastAsia="Calibri" w:hAnsi="Arial" w:cs="Arial"/>
        </w:rPr>
        <w:t>FR2</w:t>
      </w:r>
      <w:bookmarkEnd w:id="7"/>
      <w:r w:rsidRPr="4EE202A3">
        <w:rPr>
          <w:rFonts w:ascii="Arial" w:eastAsia="Calibri" w:hAnsi="Arial" w:cs="Arial"/>
        </w:rPr>
        <w:t xml:space="preserve"> 28GHz frequency; UE PC3 (power class 3), maximum EIRP 43 dBm; NCR maximum EIRP 45dBm; NCR maximum gain 100dB</w:t>
      </w:r>
    </w:p>
    <w:p w14:paraId="27C6D373" w14:textId="38241734" w:rsidR="005E27D9" w:rsidRPr="005E27D9" w:rsidRDefault="005E27D9" w:rsidP="0048711E">
      <w:pPr>
        <w:pStyle w:val="ListParagraph"/>
        <w:numPr>
          <w:ilvl w:val="0"/>
          <w:numId w:val="17"/>
        </w:numPr>
        <w:snapToGrid/>
        <w:spacing w:after="160" w:line="259" w:lineRule="auto"/>
        <w:contextualSpacing/>
        <w:rPr>
          <w:rFonts w:ascii="Arial" w:hAnsi="Arial" w:cs="Arial"/>
        </w:rPr>
      </w:pPr>
      <w:r w:rsidRPr="005E27D9">
        <w:rPr>
          <w:rFonts w:ascii="Arial" w:eastAsia="Calibri" w:hAnsi="Arial" w:cs="Arial"/>
        </w:rPr>
        <w:t xml:space="preserve">Crossover between </w:t>
      </w:r>
      <w:r w:rsidR="0B518CA3" w:rsidRPr="0842580E">
        <w:rPr>
          <w:rFonts w:ascii="Arial" w:eastAsia="Calibri" w:hAnsi="Arial" w:cs="Arial"/>
        </w:rPr>
        <w:t xml:space="preserve">being </w:t>
      </w:r>
      <w:r w:rsidRPr="0842580E">
        <w:rPr>
          <w:rFonts w:ascii="Arial" w:eastAsia="Calibri" w:hAnsi="Arial" w:cs="Arial"/>
        </w:rPr>
        <w:t>gain</w:t>
      </w:r>
      <w:r w:rsidRPr="005E27D9">
        <w:rPr>
          <w:rFonts w:ascii="Arial" w:eastAsia="Calibri" w:hAnsi="Arial" w:cs="Arial"/>
        </w:rPr>
        <w:t>-limited and EIRP-limited occurs at UE-</w:t>
      </w:r>
      <w:r w:rsidR="032D5EA6" w:rsidRPr="2E868070">
        <w:rPr>
          <w:rFonts w:ascii="Arial" w:eastAsia="Calibri" w:hAnsi="Arial" w:cs="Arial"/>
        </w:rPr>
        <w:t>to-</w:t>
      </w:r>
      <w:r w:rsidRPr="005E27D9">
        <w:rPr>
          <w:rFonts w:ascii="Arial" w:eastAsia="Calibri" w:hAnsi="Arial" w:cs="Arial"/>
        </w:rPr>
        <w:t>NCR distance of 66m</w:t>
      </w:r>
      <w:r w:rsidR="00993D95">
        <w:rPr>
          <w:rFonts w:ascii="Arial" w:eastAsia="Calibri" w:hAnsi="Arial" w:cs="Arial"/>
        </w:rPr>
        <w:t xml:space="preserve">, as </w:t>
      </w:r>
      <w:r w:rsidR="00046F88">
        <w:rPr>
          <w:rFonts w:ascii="Arial" w:eastAsia="Calibri" w:hAnsi="Arial" w:cs="Arial"/>
        </w:rPr>
        <w:t>captured</w:t>
      </w:r>
      <w:r w:rsidR="00993D95">
        <w:rPr>
          <w:rFonts w:ascii="Arial" w:eastAsia="Calibri" w:hAnsi="Arial" w:cs="Arial"/>
        </w:rPr>
        <w:t xml:space="preserve"> in Figure 1.</w:t>
      </w:r>
    </w:p>
    <w:p w14:paraId="11AAB6ED" w14:textId="26C0CC95" w:rsidR="005E27D9" w:rsidRPr="00116AB6" w:rsidRDefault="00116AB6" w:rsidP="00116AB6">
      <w:pPr>
        <w:pStyle w:val="ListParagraph"/>
        <w:numPr>
          <w:ilvl w:val="0"/>
          <w:numId w:val="17"/>
        </w:numPr>
        <w:rPr>
          <w:rFonts w:ascii="Arial" w:hAnsi="Arial" w:cs="Arial"/>
          <w:b/>
          <w:bCs/>
        </w:rPr>
      </w:pPr>
      <w:r w:rsidRPr="4EE202A3">
        <w:rPr>
          <w:rFonts w:ascii="Arial" w:hAnsi="Arial" w:cs="Arial"/>
          <w:b/>
          <w:bCs/>
        </w:rPr>
        <w:t xml:space="preserve">Observation </w:t>
      </w:r>
      <w:r w:rsidR="41C03048" w:rsidRPr="4EE202A3">
        <w:rPr>
          <w:rFonts w:ascii="Arial" w:hAnsi="Arial" w:cs="Arial"/>
          <w:b/>
          <w:bCs/>
        </w:rPr>
        <w:t>1</w:t>
      </w:r>
      <w:r w:rsidRPr="4EE202A3">
        <w:rPr>
          <w:rFonts w:ascii="Arial" w:hAnsi="Arial" w:cs="Arial"/>
          <w:b/>
          <w:bCs/>
        </w:rPr>
        <w:t xml:space="preserve">: </w:t>
      </w:r>
      <w:r w:rsidR="005E27D9" w:rsidRPr="4EE202A3">
        <w:rPr>
          <w:rFonts w:ascii="Arial" w:eastAsia="Calibri" w:hAnsi="Arial" w:cs="Arial"/>
        </w:rPr>
        <w:t xml:space="preserve">NCR-Fwd operating on </w:t>
      </w:r>
      <w:bookmarkStart w:id="8" w:name="_Int_XCsToYZo"/>
      <w:r w:rsidR="005E27D9" w:rsidRPr="4EE202A3">
        <w:rPr>
          <w:rFonts w:ascii="Arial" w:eastAsia="Calibri" w:hAnsi="Arial" w:cs="Arial"/>
        </w:rPr>
        <w:t>RF</w:t>
      </w:r>
      <w:bookmarkEnd w:id="8"/>
      <w:r w:rsidR="005E27D9" w:rsidRPr="4EE202A3">
        <w:rPr>
          <w:rFonts w:ascii="Arial" w:eastAsia="Calibri" w:hAnsi="Arial" w:cs="Arial"/>
        </w:rPr>
        <w:t xml:space="preserve"> layer cannot selectively adjust power corresponding to different UEs.</w:t>
      </w:r>
    </w:p>
    <w:p w14:paraId="5D3854E6" w14:textId="39EA2A88" w:rsidR="005E27D9" w:rsidRPr="005E27D9" w:rsidRDefault="005E27D9" w:rsidP="0048711E">
      <w:pPr>
        <w:pStyle w:val="ListParagraph"/>
        <w:numPr>
          <w:ilvl w:val="0"/>
          <w:numId w:val="17"/>
        </w:numPr>
        <w:snapToGrid/>
        <w:spacing w:after="160" w:line="259" w:lineRule="auto"/>
        <w:contextualSpacing/>
        <w:rPr>
          <w:rFonts w:ascii="Arial" w:hAnsi="Arial" w:cs="Arial"/>
        </w:rPr>
      </w:pPr>
      <w:r w:rsidRPr="005E27D9">
        <w:rPr>
          <w:rFonts w:ascii="Arial" w:eastAsia="Calibri" w:hAnsi="Arial" w:cs="Arial"/>
        </w:rPr>
        <w:t>Scenario: two UEs, different range (</w:t>
      </w:r>
      <w:r w:rsidR="004A5DCA">
        <w:rPr>
          <w:rFonts w:ascii="Arial" w:eastAsia="Calibri" w:hAnsi="Arial" w:cs="Arial"/>
        </w:rPr>
        <w:t xml:space="preserve">different </w:t>
      </w:r>
      <w:r w:rsidRPr="005E27D9">
        <w:rPr>
          <w:rFonts w:ascii="Arial" w:eastAsia="Calibri" w:hAnsi="Arial" w:cs="Arial"/>
        </w:rPr>
        <w:t>distance to NCR)</w:t>
      </w:r>
    </w:p>
    <w:p w14:paraId="551DDB3D" w14:textId="77777777"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UE1 range 100m from NCR</w:t>
      </w:r>
    </w:p>
    <w:p w14:paraId="75708B46" w14:textId="77777777"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UE2 range 50m from NCR</w:t>
      </w:r>
    </w:p>
    <w:p w14:paraId="799BEDA5" w14:textId="77777777"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UE1 is gain-limited through the NCR and UE2 is EIRP-limited through the NCR</w:t>
      </w:r>
    </w:p>
    <w:p w14:paraId="6DF8BE76" w14:textId="3A375713"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If NCR power control is used, NCR would reduce gain to prevent exceeding EIRP due to UE2, and consequently, UE1 will be range-limited in UL</w:t>
      </w:r>
      <w:r w:rsidR="1E71737D" w:rsidRPr="66C4BC15">
        <w:rPr>
          <w:rFonts w:ascii="Arial" w:eastAsia="Calibri" w:hAnsi="Arial" w:cs="Arial"/>
        </w:rPr>
        <w:t xml:space="preserve"> (penalized</w:t>
      </w:r>
      <w:r w:rsidR="1E71737D" w:rsidRPr="5F6088AE">
        <w:rPr>
          <w:rFonts w:ascii="Arial" w:eastAsia="Calibri" w:hAnsi="Arial" w:cs="Arial"/>
        </w:rPr>
        <w:t>)</w:t>
      </w:r>
    </w:p>
    <w:p w14:paraId="2D6507BC" w14:textId="70ACACD2" w:rsidR="004A5DCA" w:rsidRPr="004A5DCA" w:rsidRDefault="005E27D9" w:rsidP="004A5DCA">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 xml:space="preserve">The solution is for UE2 to reduce UL Tx power (for which </w:t>
      </w:r>
      <w:r w:rsidR="36AD5258" w:rsidRPr="40DA5BE6">
        <w:rPr>
          <w:rFonts w:ascii="Arial" w:eastAsia="Calibri" w:hAnsi="Arial" w:cs="Arial"/>
        </w:rPr>
        <w:t>legacy</w:t>
      </w:r>
      <w:r w:rsidRPr="40DA5BE6">
        <w:rPr>
          <w:rFonts w:ascii="Arial" w:eastAsia="Calibri" w:hAnsi="Arial" w:cs="Arial"/>
        </w:rPr>
        <w:t xml:space="preserve"> </w:t>
      </w:r>
      <w:r w:rsidRPr="005E27D9">
        <w:rPr>
          <w:rFonts w:ascii="Arial" w:eastAsia="Calibri" w:hAnsi="Arial" w:cs="Arial"/>
        </w:rPr>
        <w:t>mechanisms already exist)</w:t>
      </w:r>
    </w:p>
    <w:p w14:paraId="3FC85C0C" w14:textId="06DF10E8" w:rsidR="005E27D9" w:rsidRPr="004A5DCA" w:rsidRDefault="00C458E0" w:rsidP="004A5DCA">
      <w:pPr>
        <w:pStyle w:val="ListParagraph"/>
        <w:numPr>
          <w:ilvl w:val="1"/>
          <w:numId w:val="18"/>
        </w:numPr>
        <w:snapToGrid/>
        <w:spacing w:after="160" w:line="259" w:lineRule="auto"/>
        <w:contextualSpacing/>
        <w:rPr>
          <w:rFonts w:ascii="Arial" w:hAnsi="Arial" w:cs="Arial"/>
        </w:rPr>
      </w:pPr>
      <w:r>
        <w:rPr>
          <w:rFonts w:ascii="Arial" w:eastAsia="Calibri" w:hAnsi="Arial" w:cs="Arial"/>
          <w:b/>
          <w:bCs/>
        </w:rPr>
        <w:t>Recommendation 1</w:t>
      </w:r>
      <w:r w:rsidR="005E27D9" w:rsidRPr="004A5DCA">
        <w:rPr>
          <w:rFonts w:ascii="Arial" w:eastAsia="Calibri" w:hAnsi="Arial" w:cs="Arial"/>
        </w:rPr>
        <w:t>: UL power control is realized by UE power control only, and not by NCR</w:t>
      </w:r>
      <w:r w:rsidR="00116AB6">
        <w:rPr>
          <w:rFonts w:ascii="Arial" w:eastAsia="Calibri" w:hAnsi="Arial" w:cs="Arial"/>
        </w:rPr>
        <w:t>.</w:t>
      </w:r>
    </w:p>
    <w:p w14:paraId="04801533" w14:textId="77777777" w:rsidR="005E27D9" w:rsidRPr="005E27D9" w:rsidRDefault="005E27D9" w:rsidP="005E27D9">
      <w:pPr>
        <w:rPr>
          <w:rFonts w:ascii="Arial" w:hAnsi="Arial" w:cs="Arial"/>
          <w:b/>
          <w:bCs/>
        </w:rPr>
      </w:pPr>
    </w:p>
    <w:p w14:paraId="1C414131" w14:textId="77777777" w:rsidR="00993D95" w:rsidRDefault="005E27D9" w:rsidP="00993D95">
      <w:pPr>
        <w:keepNext/>
      </w:pPr>
      <w:r w:rsidRPr="005E27D9">
        <w:rPr>
          <w:rFonts w:ascii="Arial" w:hAnsi="Arial" w:cs="Arial"/>
          <w:noProof/>
        </w:rPr>
        <w:drawing>
          <wp:inline distT="0" distB="0" distL="0" distR="0" wp14:anchorId="2BEF02F6" wp14:editId="0B515663">
            <wp:extent cx="4572000" cy="2905125"/>
            <wp:effectExtent l="0" t="0" r="0" b="0"/>
            <wp:docPr id="1972299175" name="Picture 197229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2905125"/>
                    </a:xfrm>
                    <a:prstGeom prst="rect">
                      <a:avLst/>
                    </a:prstGeom>
                  </pic:spPr>
                </pic:pic>
              </a:graphicData>
            </a:graphic>
          </wp:inline>
        </w:drawing>
      </w:r>
    </w:p>
    <w:p w14:paraId="40B9FB07" w14:textId="4DACE98B" w:rsidR="005E27D9" w:rsidRPr="00993D95" w:rsidRDefault="00993D95" w:rsidP="00993D95">
      <w:pPr>
        <w:pStyle w:val="Caption"/>
        <w:jc w:val="both"/>
        <w:rPr>
          <w:rFonts w:ascii="Arial" w:hAnsi="Arial" w:cs="Arial"/>
          <w:sz w:val="22"/>
          <w:szCs w:val="22"/>
        </w:rPr>
      </w:pPr>
      <w:r w:rsidRPr="00993D95">
        <w:rPr>
          <w:rFonts w:ascii="Arial" w:hAnsi="Arial" w:cs="Arial"/>
        </w:rPr>
        <w:t xml:space="preserve">Figure </w:t>
      </w:r>
      <w:r w:rsidRPr="00993D95">
        <w:rPr>
          <w:rFonts w:ascii="Arial" w:hAnsi="Arial" w:cs="Arial"/>
        </w:rPr>
        <w:fldChar w:fldCharType="begin"/>
      </w:r>
      <w:r w:rsidRPr="00993D95">
        <w:rPr>
          <w:rFonts w:ascii="Arial" w:hAnsi="Arial" w:cs="Arial"/>
        </w:rPr>
        <w:instrText xml:space="preserve"> SEQ Figure \* ARABIC </w:instrText>
      </w:r>
      <w:r w:rsidRPr="00993D95">
        <w:rPr>
          <w:rFonts w:ascii="Arial" w:hAnsi="Arial" w:cs="Arial"/>
        </w:rPr>
        <w:fldChar w:fldCharType="separate"/>
      </w:r>
      <w:r w:rsidR="00F344F8">
        <w:rPr>
          <w:rFonts w:ascii="Arial" w:hAnsi="Arial" w:cs="Arial"/>
          <w:noProof/>
        </w:rPr>
        <w:t>1</w:t>
      </w:r>
      <w:r w:rsidRPr="00993D95">
        <w:rPr>
          <w:rFonts w:ascii="Arial" w:hAnsi="Arial" w:cs="Arial"/>
        </w:rPr>
        <w:fldChar w:fldCharType="end"/>
      </w:r>
    </w:p>
    <w:p w14:paraId="39E0098B" w14:textId="0A6F82D6" w:rsidR="005E27D9" w:rsidRPr="004A7242" w:rsidRDefault="005E27D9" w:rsidP="005E27D9">
      <w:pPr>
        <w:pStyle w:val="ListParagraph"/>
        <w:numPr>
          <w:ilvl w:val="0"/>
          <w:numId w:val="16"/>
        </w:numPr>
        <w:snapToGrid/>
        <w:spacing w:after="160" w:line="259" w:lineRule="auto"/>
        <w:contextualSpacing/>
        <w:rPr>
          <w:rFonts w:ascii="Arial" w:hAnsi="Arial" w:cs="Arial"/>
          <w:u w:val="single"/>
        </w:rPr>
      </w:pPr>
      <w:r w:rsidRPr="004A7242">
        <w:rPr>
          <w:rFonts w:ascii="Arial" w:eastAsia="Calibri" w:hAnsi="Arial" w:cs="Arial"/>
          <w:u w:val="single"/>
        </w:rPr>
        <w:t>DL direction example (gNB to NCR</w:t>
      </w:r>
      <w:r w:rsidR="0CCA6E59" w:rsidRPr="07EB8438">
        <w:rPr>
          <w:rFonts w:ascii="Arial" w:eastAsia="Calibri" w:hAnsi="Arial" w:cs="Arial"/>
          <w:u w:val="single"/>
        </w:rPr>
        <w:t>-</w:t>
      </w:r>
      <w:r w:rsidR="0CCA6E59" w:rsidRPr="0B228D82">
        <w:rPr>
          <w:rFonts w:ascii="Arial" w:eastAsia="Calibri" w:hAnsi="Arial" w:cs="Arial"/>
          <w:u w:val="single"/>
        </w:rPr>
        <w:t>Fwd</w:t>
      </w:r>
      <w:r w:rsidRPr="07EB8438">
        <w:rPr>
          <w:rFonts w:ascii="Arial" w:eastAsia="Calibri" w:hAnsi="Arial" w:cs="Arial"/>
          <w:u w:val="single"/>
        </w:rPr>
        <w:t>)</w:t>
      </w:r>
    </w:p>
    <w:p w14:paraId="62DAF6B5" w14:textId="77777777" w:rsidR="005E27D9" w:rsidRPr="00116AB6" w:rsidRDefault="005E27D9" w:rsidP="00116AB6">
      <w:pPr>
        <w:pStyle w:val="ListParagraph"/>
        <w:numPr>
          <w:ilvl w:val="0"/>
          <w:numId w:val="17"/>
        </w:numPr>
        <w:snapToGrid/>
        <w:spacing w:after="160" w:line="259" w:lineRule="auto"/>
        <w:contextualSpacing/>
        <w:rPr>
          <w:rFonts w:ascii="Arial" w:eastAsia="Calibri" w:hAnsi="Arial" w:cs="Arial"/>
        </w:rPr>
      </w:pPr>
      <w:r w:rsidRPr="005E27D9">
        <w:rPr>
          <w:rFonts w:ascii="Arial" w:eastAsia="Calibri" w:hAnsi="Arial" w:cs="Arial"/>
        </w:rPr>
        <w:t>Baseline: FR2 28GHz frequency; gNB maximum EIRP 56 dBm; NCR maximum EIRP 45dBm; NCR maximum gain 100dB</w:t>
      </w:r>
    </w:p>
    <w:p w14:paraId="05375619" w14:textId="406041D8" w:rsidR="005E27D9" w:rsidRPr="00116AB6" w:rsidRDefault="3F3A8B4D" w:rsidP="00116AB6">
      <w:pPr>
        <w:pStyle w:val="ListParagraph"/>
        <w:numPr>
          <w:ilvl w:val="0"/>
          <w:numId w:val="17"/>
        </w:numPr>
        <w:snapToGrid/>
        <w:spacing w:after="160" w:line="259" w:lineRule="auto"/>
        <w:contextualSpacing/>
        <w:rPr>
          <w:rFonts w:ascii="Arial" w:eastAsia="Calibri" w:hAnsi="Arial" w:cs="Arial"/>
        </w:rPr>
      </w:pPr>
      <w:r w:rsidRPr="59CE7176">
        <w:rPr>
          <w:rFonts w:ascii="Arial" w:eastAsia="Calibri" w:hAnsi="Arial" w:cs="Arial"/>
        </w:rPr>
        <w:t>Assumption 1</w:t>
      </w:r>
      <w:r w:rsidR="005E27D9" w:rsidRPr="005E27D9">
        <w:rPr>
          <w:rFonts w:ascii="Arial" w:eastAsia="Calibri" w:hAnsi="Arial" w:cs="Arial"/>
        </w:rPr>
        <w:t>: for FR2, for repeaters to meet low-cost targets</w:t>
      </w:r>
      <w:r w:rsidR="00794F16">
        <w:rPr>
          <w:rFonts w:ascii="Arial" w:eastAsia="Calibri" w:hAnsi="Arial" w:cs="Arial"/>
        </w:rPr>
        <w:t xml:space="preserve"> </w:t>
      </w:r>
      <w:r w:rsidR="00F71EBC">
        <w:rPr>
          <w:rFonts w:ascii="Arial" w:eastAsia="Calibri" w:hAnsi="Arial" w:cs="Arial"/>
        </w:rPr>
        <w:t>(per Scope in [1])</w:t>
      </w:r>
      <w:r w:rsidR="005E27D9" w:rsidRPr="005E27D9">
        <w:rPr>
          <w:rFonts w:ascii="Arial" w:eastAsia="Calibri" w:hAnsi="Arial" w:cs="Arial"/>
        </w:rPr>
        <w:t xml:space="preserve">, maximum EIRP </w:t>
      </w:r>
      <w:r w:rsidR="00794F16">
        <w:rPr>
          <w:rFonts w:ascii="Arial" w:eastAsia="Calibri" w:hAnsi="Arial" w:cs="Arial"/>
        </w:rPr>
        <w:t>is expected to</w:t>
      </w:r>
      <w:r w:rsidR="005E27D9" w:rsidRPr="005E27D9">
        <w:rPr>
          <w:rFonts w:ascii="Arial" w:eastAsia="Calibri" w:hAnsi="Arial" w:cs="Arial"/>
        </w:rPr>
        <w:t xml:space="preserve"> range between 40-50dBm (for reference, today's FR2 small cells have EIRP in this range).</w:t>
      </w:r>
    </w:p>
    <w:p w14:paraId="36EEB67A" w14:textId="49096C1D" w:rsidR="005E27D9" w:rsidRPr="00116AB6" w:rsidRDefault="005E27D9" w:rsidP="00116AB6">
      <w:pPr>
        <w:pStyle w:val="ListParagraph"/>
        <w:numPr>
          <w:ilvl w:val="0"/>
          <w:numId w:val="17"/>
        </w:numPr>
        <w:snapToGrid/>
        <w:spacing w:after="160" w:line="259" w:lineRule="auto"/>
        <w:contextualSpacing/>
        <w:rPr>
          <w:rFonts w:ascii="Arial" w:eastAsia="Calibri" w:hAnsi="Arial" w:cs="Arial"/>
        </w:rPr>
      </w:pPr>
      <w:r w:rsidRPr="00116AB6">
        <w:rPr>
          <w:rFonts w:ascii="Arial" w:eastAsia="Calibri" w:hAnsi="Arial" w:cs="Arial"/>
        </w:rPr>
        <w:t>Assumption</w:t>
      </w:r>
      <w:r w:rsidR="2179E516" w:rsidRPr="0776CD40">
        <w:rPr>
          <w:rFonts w:ascii="Arial" w:eastAsia="Calibri" w:hAnsi="Arial" w:cs="Arial"/>
        </w:rPr>
        <w:t xml:space="preserve"> 2</w:t>
      </w:r>
      <w:r w:rsidRPr="005E27D9">
        <w:rPr>
          <w:rFonts w:ascii="Arial" w:eastAsia="Calibri" w:hAnsi="Arial" w:cs="Arial"/>
        </w:rPr>
        <w:t xml:space="preserve">: NCR includes </w:t>
      </w:r>
      <w:r w:rsidRPr="41751461">
        <w:rPr>
          <w:rFonts w:ascii="Arial" w:eastAsia="Calibri" w:hAnsi="Arial" w:cs="Arial"/>
        </w:rPr>
        <w:t>onboard</w:t>
      </w:r>
      <w:r w:rsidRPr="005E27D9">
        <w:rPr>
          <w:rFonts w:ascii="Arial" w:eastAsia="Calibri" w:hAnsi="Arial" w:cs="Arial"/>
        </w:rPr>
        <w:t xml:space="preserve"> AGC (automatic gain control) to not exceed rated maximum EIRP</w:t>
      </w:r>
    </w:p>
    <w:p w14:paraId="7EDB4567" w14:textId="2C18CEDC" w:rsidR="005E27D9" w:rsidRPr="00116AB6" w:rsidRDefault="005E27D9" w:rsidP="00116AB6">
      <w:pPr>
        <w:pStyle w:val="ListParagraph"/>
        <w:numPr>
          <w:ilvl w:val="0"/>
          <w:numId w:val="17"/>
        </w:numPr>
        <w:snapToGrid/>
        <w:spacing w:after="160" w:line="259" w:lineRule="auto"/>
        <w:contextualSpacing/>
        <w:rPr>
          <w:rFonts w:ascii="Arial" w:eastAsia="Calibri" w:hAnsi="Arial" w:cs="Arial"/>
        </w:rPr>
      </w:pPr>
      <w:r w:rsidRPr="00116AB6">
        <w:rPr>
          <w:rFonts w:ascii="Arial" w:hAnsi="Arial" w:cs="Arial"/>
          <w:b/>
          <w:bCs/>
        </w:rPr>
        <w:lastRenderedPageBreak/>
        <w:t>Observation</w:t>
      </w:r>
      <w:r w:rsidR="00116AB6" w:rsidRPr="00116AB6">
        <w:rPr>
          <w:rFonts w:ascii="Arial" w:hAnsi="Arial" w:cs="Arial"/>
          <w:b/>
          <w:bCs/>
        </w:rPr>
        <w:t xml:space="preserve"> </w:t>
      </w:r>
      <w:r w:rsidR="2F9C57D5" w:rsidRPr="630C7BC1">
        <w:rPr>
          <w:rFonts w:ascii="Arial" w:hAnsi="Arial" w:cs="Arial"/>
          <w:b/>
          <w:bCs/>
        </w:rPr>
        <w:t>2</w:t>
      </w:r>
      <w:r w:rsidRPr="00116AB6">
        <w:rPr>
          <w:rFonts w:ascii="Arial" w:hAnsi="Arial" w:cs="Arial"/>
          <w:b/>
          <w:bCs/>
        </w:rPr>
        <w:t>:</w:t>
      </w:r>
      <w:r w:rsidRPr="005E27D9">
        <w:rPr>
          <w:rFonts w:ascii="Arial" w:eastAsia="Calibri" w:hAnsi="Arial" w:cs="Arial"/>
        </w:rPr>
        <w:t xml:space="preserve"> For FR2 </w:t>
      </w:r>
      <w:r w:rsidR="0CAD00B3" w:rsidRPr="5E5563C6">
        <w:rPr>
          <w:rFonts w:ascii="Arial" w:eastAsia="Calibri" w:hAnsi="Arial" w:cs="Arial"/>
        </w:rPr>
        <w:t>NCR</w:t>
      </w:r>
      <w:r w:rsidRPr="68F0A077">
        <w:rPr>
          <w:rFonts w:ascii="Arial" w:eastAsia="Calibri" w:hAnsi="Arial" w:cs="Arial"/>
        </w:rPr>
        <w:t xml:space="preserve"> </w:t>
      </w:r>
      <w:r w:rsidRPr="005E27D9">
        <w:rPr>
          <w:rFonts w:ascii="Arial" w:eastAsia="Calibri" w:hAnsi="Arial" w:cs="Arial"/>
        </w:rPr>
        <w:t>with 40-50dBm EIRP, NCR will typically be EIRP-limited and not gain-limited unless at long range from gNB (&gt;300m)</w:t>
      </w:r>
      <w:r w:rsidR="00F344F8">
        <w:rPr>
          <w:rFonts w:ascii="Arial" w:eastAsia="Calibri" w:hAnsi="Arial" w:cs="Arial"/>
        </w:rPr>
        <w:t xml:space="preserve"> as depicted in the Figure 2.</w:t>
      </w:r>
    </w:p>
    <w:p w14:paraId="3D026D84" w14:textId="5B72238D" w:rsidR="005E27D9" w:rsidRPr="00116AB6" w:rsidRDefault="005E27D9" w:rsidP="00F344F8">
      <w:pPr>
        <w:pStyle w:val="ListParagraph"/>
        <w:numPr>
          <w:ilvl w:val="1"/>
          <w:numId w:val="17"/>
        </w:numPr>
        <w:snapToGrid/>
        <w:spacing w:after="160" w:line="259" w:lineRule="auto"/>
        <w:contextualSpacing/>
        <w:rPr>
          <w:rFonts w:ascii="Arial" w:eastAsia="Calibri" w:hAnsi="Arial" w:cs="Arial"/>
        </w:rPr>
      </w:pPr>
      <w:r w:rsidRPr="005E27D9">
        <w:rPr>
          <w:rFonts w:ascii="Arial" w:eastAsia="Calibri" w:hAnsi="Arial" w:cs="Arial"/>
        </w:rPr>
        <w:t>Meaning: NCR will be operating at lower than its maximum gain</w:t>
      </w:r>
      <w:r w:rsidR="00F344F8">
        <w:rPr>
          <w:rFonts w:ascii="Arial" w:eastAsia="Calibri" w:hAnsi="Arial" w:cs="Arial"/>
        </w:rPr>
        <w:t>.</w:t>
      </w:r>
    </w:p>
    <w:p w14:paraId="2130266A" w14:textId="0B648AE2" w:rsidR="005E27D9" w:rsidRPr="00116AB6" w:rsidRDefault="00C458E0" w:rsidP="00116AB6">
      <w:pPr>
        <w:pStyle w:val="ListParagraph"/>
        <w:numPr>
          <w:ilvl w:val="0"/>
          <w:numId w:val="17"/>
        </w:numPr>
        <w:snapToGrid/>
        <w:spacing w:after="160" w:line="259" w:lineRule="auto"/>
        <w:contextualSpacing/>
        <w:rPr>
          <w:rFonts w:ascii="Arial" w:eastAsia="Calibri" w:hAnsi="Arial" w:cs="Arial"/>
        </w:rPr>
      </w:pPr>
      <w:r w:rsidRPr="4EE202A3">
        <w:rPr>
          <w:rFonts w:ascii="Arial" w:eastAsia="Calibri" w:hAnsi="Arial" w:cs="Arial"/>
          <w:b/>
          <w:bCs/>
        </w:rPr>
        <w:t>Recommendation 2</w:t>
      </w:r>
      <w:r w:rsidR="005E27D9" w:rsidRPr="4EE202A3">
        <w:rPr>
          <w:rFonts w:ascii="Arial" w:eastAsia="Calibri" w:hAnsi="Arial" w:cs="Arial"/>
        </w:rPr>
        <w:t xml:space="preserve">: maximum EIRP is a configurable network parameter (by </w:t>
      </w:r>
      <w:bookmarkStart w:id="9" w:name="_Int_adUvM3fO"/>
      <w:r w:rsidR="005E27D9" w:rsidRPr="4EE202A3">
        <w:rPr>
          <w:rFonts w:ascii="Arial" w:eastAsia="Calibri" w:hAnsi="Arial" w:cs="Arial"/>
        </w:rPr>
        <w:t>OAM</w:t>
      </w:r>
      <w:bookmarkEnd w:id="9"/>
      <w:r w:rsidR="005E27D9" w:rsidRPr="4EE202A3">
        <w:rPr>
          <w:rFonts w:ascii="Arial" w:eastAsia="Calibri" w:hAnsi="Arial" w:cs="Arial"/>
        </w:rPr>
        <w:t xml:space="preserve"> and/or network operator) on a slow scale (changes may be needed on the scale of hours or days).</w:t>
      </w:r>
    </w:p>
    <w:p w14:paraId="2AA79243" w14:textId="77777777" w:rsidR="00F344F8" w:rsidRDefault="005E27D9" w:rsidP="00F344F8">
      <w:pPr>
        <w:keepNext/>
      </w:pPr>
      <w:r w:rsidRPr="005E27D9">
        <w:rPr>
          <w:rFonts w:ascii="Arial" w:eastAsia="Calibri" w:hAnsi="Arial" w:cs="Arial"/>
        </w:rPr>
        <w:t xml:space="preserve"> </w:t>
      </w:r>
      <w:r w:rsidRPr="005E27D9">
        <w:rPr>
          <w:rFonts w:ascii="Arial" w:hAnsi="Arial" w:cs="Arial"/>
          <w:noProof/>
        </w:rPr>
        <w:drawing>
          <wp:inline distT="0" distB="0" distL="0" distR="0" wp14:anchorId="4A6BBE39" wp14:editId="226D7BA2">
            <wp:extent cx="4572000" cy="2867025"/>
            <wp:effectExtent l="0" t="0" r="0" b="0"/>
            <wp:docPr id="868008375" name="Picture 868008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2867025"/>
                    </a:xfrm>
                    <a:prstGeom prst="rect">
                      <a:avLst/>
                    </a:prstGeom>
                  </pic:spPr>
                </pic:pic>
              </a:graphicData>
            </a:graphic>
          </wp:inline>
        </w:drawing>
      </w:r>
    </w:p>
    <w:p w14:paraId="4F3E7298" w14:textId="223E0CFC" w:rsidR="005E27D9" w:rsidRPr="00844872" w:rsidRDefault="00F344F8" w:rsidP="00F344F8">
      <w:pPr>
        <w:pStyle w:val="Caption"/>
        <w:jc w:val="both"/>
        <w:rPr>
          <w:rFonts w:ascii="Arial" w:hAnsi="Arial" w:cs="Arial"/>
          <w:sz w:val="22"/>
          <w:szCs w:val="22"/>
        </w:rPr>
      </w:pPr>
      <w:r w:rsidRPr="00844872">
        <w:rPr>
          <w:rFonts w:ascii="Arial" w:hAnsi="Arial" w:cs="Arial"/>
        </w:rPr>
        <w:t xml:space="preserve">Figure </w:t>
      </w:r>
      <w:r w:rsidRPr="00844872">
        <w:rPr>
          <w:rFonts w:ascii="Arial" w:hAnsi="Arial" w:cs="Arial"/>
        </w:rPr>
        <w:fldChar w:fldCharType="begin"/>
      </w:r>
      <w:r w:rsidRPr="00844872">
        <w:rPr>
          <w:rFonts w:ascii="Arial" w:hAnsi="Arial" w:cs="Arial"/>
        </w:rPr>
        <w:instrText xml:space="preserve"> SEQ Figure \* ARABIC </w:instrText>
      </w:r>
      <w:r w:rsidRPr="00844872">
        <w:rPr>
          <w:rFonts w:ascii="Arial" w:hAnsi="Arial" w:cs="Arial"/>
        </w:rPr>
        <w:fldChar w:fldCharType="separate"/>
      </w:r>
      <w:r w:rsidRPr="00844872">
        <w:rPr>
          <w:rFonts w:ascii="Arial" w:hAnsi="Arial" w:cs="Arial"/>
          <w:noProof/>
        </w:rPr>
        <w:t>2</w:t>
      </w:r>
      <w:r w:rsidRPr="00844872">
        <w:rPr>
          <w:rFonts w:ascii="Arial" w:hAnsi="Arial" w:cs="Arial"/>
          <w:noProof/>
        </w:rPr>
        <w:fldChar w:fldCharType="end"/>
      </w:r>
    </w:p>
    <w:p w14:paraId="29BF1300" w14:textId="00235076" w:rsidR="005E27D9" w:rsidRPr="002331D6" w:rsidRDefault="002242D2" w:rsidP="002331D6">
      <w:pPr>
        <w:pStyle w:val="Heading2"/>
        <w:numPr>
          <w:ilvl w:val="2"/>
          <w:numId w:val="4"/>
        </w:numPr>
        <w:rPr>
          <w:rFonts w:ascii="Arial" w:eastAsia="Calibri" w:hAnsi="Arial" w:cs="Arial"/>
        </w:rPr>
      </w:pPr>
      <w:r>
        <w:rPr>
          <w:rFonts w:ascii="Arial" w:eastAsia="Calibri" w:hAnsi="Arial" w:cs="Arial"/>
        </w:rPr>
        <w:t xml:space="preserve"> </w:t>
      </w:r>
      <w:r w:rsidR="005E27D9" w:rsidRPr="002331D6">
        <w:rPr>
          <w:rFonts w:ascii="Arial" w:eastAsia="Calibri" w:hAnsi="Arial" w:cs="Arial"/>
        </w:rPr>
        <w:t xml:space="preserve">Power control to mitigate environmental aspects </w:t>
      </w:r>
    </w:p>
    <w:p w14:paraId="5C57270F" w14:textId="39E85576" w:rsidR="005E27D9" w:rsidRPr="002331D6" w:rsidRDefault="005E27D9" w:rsidP="002331D6">
      <w:pPr>
        <w:pStyle w:val="ListParagraph"/>
        <w:snapToGrid/>
        <w:spacing w:after="160" w:line="259" w:lineRule="auto"/>
        <w:contextualSpacing/>
        <w:rPr>
          <w:rFonts w:ascii="Arial" w:hAnsi="Arial" w:cs="Arial"/>
        </w:rPr>
      </w:pPr>
      <w:r w:rsidRPr="4EE202A3">
        <w:rPr>
          <w:rFonts w:ascii="Arial" w:eastAsia="Calibri" w:hAnsi="Arial" w:cs="Arial"/>
        </w:rPr>
        <w:t xml:space="preserve">An NCR architecture </w:t>
      </w:r>
      <w:r w:rsidR="78735B5B" w:rsidRPr="4EE202A3">
        <w:rPr>
          <w:rFonts w:ascii="Arial" w:eastAsia="Calibri" w:hAnsi="Arial" w:cs="Arial"/>
        </w:rPr>
        <w:t xml:space="preserve">can have </w:t>
      </w:r>
      <w:r w:rsidRPr="4EE202A3">
        <w:rPr>
          <w:rFonts w:ascii="Arial" w:eastAsia="Calibri" w:hAnsi="Arial" w:cs="Arial"/>
        </w:rPr>
        <w:t xml:space="preserve">several </w:t>
      </w:r>
      <w:bookmarkStart w:id="10" w:name="_Int_Oj7kcOvY"/>
      <w:r w:rsidRPr="4EE202A3">
        <w:rPr>
          <w:rFonts w:ascii="Arial" w:eastAsia="Calibri" w:hAnsi="Arial" w:cs="Arial"/>
        </w:rPr>
        <w:t>possible feedback</w:t>
      </w:r>
      <w:bookmarkEnd w:id="10"/>
      <w:r w:rsidRPr="4EE202A3">
        <w:rPr>
          <w:rFonts w:ascii="Arial" w:eastAsia="Calibri" w:hAnsi="Arial" w:cs="Arial"/>
        </w:rPr>
        <w:t xml:space="preserve"> loops/paths for RF energy, which could potentially cause oscillation</w:t>
      </w:r>
      <w:r w:rsidR="004E13B4" w:rsidRPr="4EE202A3">
        <w:rPr>
          <w:rFonts w:ascii="Arial" w:eastAsia="Calibri" w:hAnsi="Arial" w:cs="Arial"/>
        </w:rPr>
        <w:t xml:space="preserve">. Since oscillation </w:t>
      </w:r>
      <w:r w:rsidR="00E50080" w:rsidRPr="4EE202A3">
        <w:rPr>
          <w:rFonts w:ascii="Arial" w:eastAsia="Calibri" w:hAnsi="Arial" w:cs="Arial"/>
        </w:rPr>
        <w:t xml:space="preserve">is a problem for both in-band interference and </w:t>
      </w:r>
      <w:r w:rsidR="008A7168" w:rsidRPr="4EE202A3">
        <w:rPr>
          <w:rFonts w:ascii="Arial" w:eastAsia="Calibri" w:hAnsi="Arial" w:cs="Arial"/>
        </w:rPr>
        <w:t xml:space="preserve">out-of-band (regulatory) interference, it should be mitigated </w:t>
      </w:r>
      <w:r w:rsidR="006317FB" w:rsidRPr="4EE202A3">
        <w:rPr>
          <w:rFonts w:ascii="Arial" w:eastAsia="Calibri" w:hAnsi="Arial" w:cs="Arial"/>
        </w:rPr>
        <w:t>as quickly as possible when it occurs</w:t>
      </w:r>
      <w:r w:rsidRPr="4EE202A3">
        <w:rPr>
          <w:rFonts w:ascii="Arial" w:eastAsia="Calibri" w:hAnsi="Arial" w:cs="Arial"/>
        </w:rPr>
        <w:t>.</w:t>
      </w:r>
      <w:r w:rsidR="002331D6" w:rsidRPr="4EE202A3">
        <w:rPr>
          <w:rFonts w:ascii="Arial" w:eastAsia="Calibri" w:hAnsi="Arial" w:cs="Arial"/>
        </w:rPr>
        <w:t xml:space="preserve"> </w:t>
      </w:r>
      <w:r w:rsidRPr="4EE202A3">
        <w:rPr>
          <w:rFonts w:ascii="Arial" w:eastAsia="Calibri" w:hAnsi="Arial" w:cs="Arial"/>
        </w:rPr>
        <w:t>Feedback paths depend on environmental characteristics that vary on both slow and fast time scales.</w:t>
      </w:r>
    </w:p>
    <w:p w14:paraId="16826064" w14:textId="77777777" w:rsidR="005E27D9" w:rsidRPr="002068EF" w:rsidRDefault="005E27D9" w:rsidP="002068EF">
      <w:pPr>
        <w:pStyle w:val="ListParagraph"/>
        <w:numPr>
          <w:ilvl w:val="0"/>
          <w:numId w:val="17"/>
        </w:numPr>
        <w:snapToGrid/>
        <w:spacing w:after="160" w:line="259" w:lineRule="auto"/>
        <w:contextualSpacing/>
        <w:rPr>
          <w:rFonts w:ascii="Arial" w:eastAsia="Calibri" w:hAnsi="Arial" w:cs="Arial"/>
        </w:rPr>
      </w:pPr>
      <w:r w:rsidRPr="005E27D9">
        <w:rPr>
          <w:rFonts w:ascii="Arial" w:eastAsia="Calibri" w:hAnsi="Arial" w:cs="Arial"/>
        </w:rPr>
        <w:t>Slow example: seasonal variation causes variation in component gain on the NCR</w:t>
      </w:r>
    </w:p>
    <w:p w14:paraId="22B88C0F" w14:textId="77777777" w:rsidR="005E27D9" w:rsidRPr="002068EF" w:rsidRDefault="005E27D9" w:rsidP="002068EF">
      <w:pPr>
        <w:pStyle w:val="ListParagraph"/>
        <w:numPr>
          <w:ilvl w:val="0"/>
          <w:numId w:val="17"/>
        </w:numPr>
        <w:snapToGrid/>
        <w:spacing w:after="160" w:line="259" w:lineRule="auto"/>
        <w:contextualSpacing/>
        <w:rPr>
          <w:rFonts w:ascii="Arial" w:eastAsia="Calibri" w:hAnsi="Arial" w:cs="Arial"/>
        </w:rPr>
      </w:pPr>
      <w:r w:rsidRPr="005E27D9">
        <w:rPr>
          <w:rFonts w:ascii="Arial" w:eastAsia="Calibri" w:hAnsi="Arial" w:cs="Arial"/>
        </w:rPr>
        <w:t>Fast example: reflective objects may cause additional signal energy to couple into a feedback channel</w:t>
      </w:r>
    </w:p>
    <w:p w14:paraId="1CE1E9FA" w14:textId="7C748D90" w:rsidR="005E27D9" w:rsidRPr="005E27D9" w:rsidRDefault="005E27D9" w:rsidP="005E27D9">
      <w:pPr>
        <w:pStyle w:val="ListParagraph"/>
        <w:numPr>
          <w:ilvl w:val="0"/>
          <w:numId w:val="15"/>
        </w:numPr>
        <w:snapToGrid/>
        <w:spacing w:after="160" w:line="259" w:lineRule="auto"/>
        <w:contextualSpacing/>
        <w:rPr>
          <w:rFonts w:ascii="Arial" w:hAnsi="Arial" w:cs="Arial"/>
        </w:rPr>
      </w:pPr>
      <w:r w:rsidRPr="4EE202A3">
        <w:rPr>
          <w:rFonts w:ascii="Arial" w:eastAsia="Calibri" w:hAnsi="Arial" w:cs="Arial"/>
          <w:b/>
          <w:bCs/>
        </w:rPr>
        <w:t>Observation</w:t>
      </w:r>
      <w:r w:rsidR="00EC7CBC" w:rsidRPr="4EE202A3">
        <w:rPr>
          <w:rFonts w:ascii="Arial" w:eastAsia="Calibri" w:hAnsi="Arial" w:cs="Arial"/>
          <w:b/>
          <w:bCs/>
        </w:rPr>
        <w:t xml:space="preserve"> </w:t>
      </w:r>
      <w:r w:rsidR="19A2FC0B" w:rsidRPr="4EE202A3">
        <w:rPr>
          <w:rFonts w:ascii="Arial" w:eastAsia="Calibri" w:hAnsi="Arial" w:cs="Arial"/>
          <w:b/>
          <w:bCs/>
        </w:rPr>
        <w:t>3</w:t>
      </w:r>
      <w:r w:rsidRPr="4EE202A3">
        <w:rPr>
          <w:rFonts w:ascii="Arial" w:eastAsia="Calibri" w:hAnsi="Arial" w:cs="Arial"/>
        </w:rPr>
        <w:t xml:space="preserve">: </w:t>
      </w:r>
      <w:bookmarkStart w:id="11" w:name="_Int_YcMzB1BZ"/>
      <w:r w:rsidRPr="4EE202A3">
        <w:rPr>
          <w:rFonts w:ascii="Arial" w:eastAsia="Calibri" w:hAnsi="Arial" w:cs="Arial"/>
        </w:rPr>
        <w:t>NCRs</w:t>
      </w:r>
      <w:bookmarkEnd w:id="11"/>
      <w:r w:rsidRPr="4EE202A3">
        <w:rPr>
          <w:rFonts w:ascii="Arial" w:eastAsia="Calibri" w:hAnsi="Arial" w:cs="Arial"/>
        </w:rPr>
        <w:t xml:space="preserve"> with sufficient gain may be induced into oscillation through environmental characteristics that operate on slow or fast time scales</w:t>
      </w:r>
      <w:r w:rsidR="00570E5E" w:rsidRPr="4EE202A3">
        <w:rPr>
          <w:rFonts w:ascii="Arial" w:eastAsia="Calibri" w:hAnsi="Arial" w:cs="Arial"/>
        </w:rPr>
        <w:t>.</w:t>
      </w:r>
    </w:p>
    <w:p w14:paraId="21D9DD16" w14:textId="6DDC74D8" w:rsidR="005E27D9" w:rsidRPr="005E27D9" w:rsidRDefault="005E27D9" w:rsidP="005E27D9">
      <w:pPr>
        <w:pStyle w:val="ListParagraph"/>
        <w:numPr>
          <w:ilvl w:val="0"/>
          <w:numId w:val="15"/>
        </w:numPr>
        <w:snapToGrid/>
        <w:spacing w:after="160" w:line="259" w:lineRule="auto"/>
        <w:contextualSpacing/>
        <w:rPr>
          <w:rFonts w:ascii="Arial" w:hAnsi="Arial" w:cs="Arial"/>
        </w:rPr>
      </w:pPr>
      <w:r w:rsidRPr="005E27D9">
        <w:rPr>
          <w:rFonts w:ascii="Arial" w:eastAsia="Calibri" w:hAnsi="Arial" w:cs="Arial"/>
          <w:b/>
          <w:bCs/>
        </w:rPr>
        <w:t>Observation</w:t>
      </w:r>
      <w:r w:rsidR="00EC7CBC">
        <w:rPr>
          <w:rFonts w:ascii="Arial" w:eastAsia="Calibri" w:hAnsi="Arial" w:cs="Arial"/>
          <w:b/>
          <w:bCs/>
        </w:rPr>
        <w:t xml:space="preserve"> </w:t>
      </w:r>
      <w:r w:rsidR="6176E86E" w:rsidRPr="55327B11">
        <w:rPr>
          <w:rFonts w:ascii="Arial" w:eastAsia="Calibri" w:hAnsi="Arial" w:cs="Arial"/>
          <w:b/>
          <w:bCs/>
        </w:rPr>
        <w:t>4</w:t>
      </w:r>
      <w:r w:rsidRPr="005E27D9">
        <w:rPr>
          <w:rFonts w:ascii="Arial" w:eastAsia="Calibri" w:hAnsi="Arial" w:cs="Arial"/>
          <w:b/>
          <w:bCs/>
        </w:rPr>
        <w:t>:</w:t>
      </w:r>
      <w:r w:rsidRPr="005E27D9">
        <w:rPr>
          <w:rFonts w:ascii="Arial" w:eastAsia="Calibri" w:hAnsi="Arial" w:cs="Arial"/>
        </w:rPr>
        <w:t xml:space="preserve"> NCRs must be able to </w:t>
      </w:r>
      <w:r w:rsidR="2327B5F1" w:rsidRPr="21618F88">
        <w:rPr>
          <w:rFonts w:ascii="Arial" w:eastAsia="Calibri" w:hAnsi="Arial" w:cs="Arial"/>
        </w:rPr>
        <w:t>autonomously</w:t>
      </w:r>
      <w:r w:rsidRPr="7E0F7980">
        <w:rPr>
          <w:rFonts w:ascii="Arial" w:eastAsia="Calibri" w:hAnsi="Arial" w:cs="Arial"/>
        </w:rPr>
        <w:t xml:space="preserve"> </w:t>
      </w:r>
      <w:r w:rsidRPr="005E27D9">
        <w:rPr>
          <w:rFonts w:ascii="Arial" w:eastAsia="Calibri" w:hAnsi="Arial" w:cs="Arial"/>
        </w:rPr>
        <w:t xml:space="preserve">reduce their Tx signal to avoid oscillation both in-band and out-of-band (spurious), including in response to environmental changes (not something gNB can be </w:t>
      </w:r>
      <w:bookmarkStart w:id="12" w:name="_Int_0tOJ24b4"/>
      <w:r w:rsidR="002BE823" w:rsidRPr="62EA91F8">
        <w:rPr>
          <w:rFonts w:ascii="Arial" w:eastAsia="Calibri" w:hAnsi="Arial" w:cs="Arial"/>
        </w:rPr>
        <w:t>aware</w:t>
      </w:r>
      <w:bookmarkEnd w:id="12"/>
      <w:r w:rsidRPr="005E27D9">
        <w:rPr>
          <w:rFonts w:ascii="Arial" w:eastAsia="Calibri" w:hAnsi="Arial" w:cs="Arial"/>
        </w:rPr>
        <w:t xml:space="preserve"> of, at fast time scale)</w:t>
      </w:r>
      <w:r w:rsidR="00570E5E">
        <w:rPr>
          <w:rFonts w:ascii="Arial" w:eastAsia="Calibri" w:hAnsi="Arial" w:cs="Arial"/>
        </w:rPr>
        <w:t>.</w:t>
      </w:r>
    </w:p>
    <w:p w14:paraId="3E03507C" w14:textId="5C3E6EA8" w:rsidR="005E27D9" w:rsidRPr="005E27D9" w:rsidRDefault="005E27D9" w:rsidP="005E27D9">
      <w:pPr>
        <w:pStyle w:val="ListParagraph"/>
        <w:numPr>
          <w:ilvl w:val="0"/>
          <w:numId w:val="15"/>
        </w:numPr>
        <w:snapToGrid/>
        <w:spacing w:after="160" w:line="259" w:lineRule="auto"/>
        <w:contextualSpacing/>
        <w:rPr>
          <w:rFonts w:ascii="Arial" w:hAnsi="Arial" w:cs="Arial"/>
        </w:rPr>
      </w:pPr>
      <w:r w:rsidRPr="005E27D9">
        <w:rPr>
          <w:rFonts w:ascii="Arial" w:eastAsia="Calibri" w:hAnsi="Arial" w:cs="Arial"/>
          <w:b/>
          <w:bCs/>
        </w:rPr>
        <w:t>Observation</w:t>
      </w:r>
      <w:r w:rsidR="00EC7CBC">
        <w:rPr>
          <w:rFonts w:ascii="Arial" w:eastAsia="Calibri" w:hAnsi="Arial" w:cs="Arial"/>
          <w:b/>
          <w:bCs/>
        </w:rPr>
        <w:t xml:space="preserve"> </w:t>
      </w:r>
      <w:r w:rsidR="294AD4D2" w:rsidRPr="4A973E60">
        <w:rPr>
          <w:rFonts w:ascii="Arial" w:eastAsia="Calibri" w:hAnsi="Arial" w:cs="Arial"/>
          <w:b/>
          <w:bCs/>
        </w:rPr>
        <w:t>5</w:t>
      </w:r>
      <w:r w:rsidRPr="005E27D9">
        <w:rPr>
          <w:rFonts w:ascii="Arial" w:eastAsia="Calibri" w:hAnsi="Arial" w:cs="Arial"/>
        </w:rPr>
        <w:t xml:space="preserve">: To avoid oscillation, NCRs must contain </w:t>
      </w:r>
      <w:r w:rsidR="144F7101" w:rsidRPr="49C485BD">
        <w:rPr>
          <w:rFonts w:ascii="Arial" w:eastAsia="Calibri" w:hAnsi="Arial" w:cs="Arial"/>
        </w:rPr>
        <w:t xml:space="preserve">autonomous </w:t>
      </w:r>
      <w:r w:rsidRPr="005E27D9">
        <w:rPr>
          <w:rFonts w:ascii="Arial" w:eastAsia="Calibri" w:hAnsi="Arial" w:cs="Arial"/>
        </w:rPr>
        <w:t>fast gain adjustment to respond to environmental changes rather than rely on control loops from the gNB.</w:t>
      </w:r>
    </w:p>
    <w:p w14:paraId="2033876E" w14:textId="2D576F6F" w:rsidR="005E27D9" w:rsidRPr="005E27D9" w:rsidRDefault="005E27D9" w:rsidP="005E27D9">
      <w:pPr>
        <w:pStyle w:val="ListParagraph"/>
        <w:numPr>
          <w:ilvl w:val="0"/>
          <w:numId w:val="15"/>
        </w:numPr>
        <w:snapToGrid/>
        <w:spacing w:after="160" w:line="259" w:lineRule="auto"/>
        <w:contextualSpacing/>
        <w:rPr>
          <w:rFonts w:ascii="Arial" w:hAnsi="Arial" w:cs="Arial"/>
          <w:b/>
          <w:bCs/>
        </w:rPr>
      </w:pPr>
      <w:r w:rsidRPr="005E27D9">
        <w:rPr>
          <w:rFonts w:ascii="Arial" w:hAnsi="Arial" w:cs="Arial"/>
          <w:b/>
          <w:bCs/>
        </w:rPr>
        <w:t>Observation</w:t>
      </w:r>
      <w:r w:rsidR="00EC7CBC">
        <w:rPr>
          <w:rFonts w:ascii="Arial" w:hAnsi="Arial" w:cs="Arial"/>
          <w:b/>
          <w:bCs/>
        </w:rPr>
        <w:t xml:space="preserve"> </w:t>
      </w:r>
      <w:r w:rsidR="1CA21E6C" w:rsidRPr="6D160FDF">
        <w:rPr>
          <w:rFonts w:ascii="Arial" w:hAnsi="Arial" w:cs="Arial"/>
          <w:b/>
          <w:bCs/>
        </w:rPr>
        <w:t>6</w:t>
      </w:r>
      <w:r w:rsidRPr="005E27D9">
        <w:rPr>
          <w:rFonts w:ascii="Arial" w:hAnsi="Arial" w:cs="Arial"/>
          <w:b/>
          <w:bCs/>
        </w:rPr>
        <w:t xml:space="preserve">: </w:t>
      </w:r>
      <w:r w:rsidRPr="005E27D9">
        <w:rPr>
          <w:rFonts w:ascii="Arial" w:hAnsi="Arial" w:cs="Arial"/>
        </w:rPr>
        <w:t>If gNB also controls NCR gain,</w:t>
      </w:r>
      <w:r w:rsidRPr="005E27D9">
        <w:rPr>
          <w:rFonts w:ascii="Arial" w:hAnsi="Arial" w:cs="Arial"/>
          <w:b/>
          <w:bCs/>
        </w:rPr>
        <w:t xml:space="preserve"> </w:t>
      </w:r>
      <w:r w:rsidR="0EA312A2" w:rsidRPr="5BED0C78">
        <w:rPr>
          <w:rFonts w:ascii="Arial" w:hAnsi="Arial" w:cs="Arial"/>
        </w:rPr>
        <w:t xml:space="preserve">the </w:t>
      </w:r>
      <w:r w:rsidRPr="5BED0C78">
        <w:rPr>
          <w:rFonts w:ascii="Arial" w:hAnsi="Arial" w:cs="Arial"/>
        </w:rPr>
        <w:t>control</w:t>
      </w:r>
      <w:r w:rsidRPr="005E27D9">
        <w:rPr>
          <w:rFonts w:ascii="Arial" w:hAnsi="Arial" w:cs="Arial"/>
        </w:rPr>
        <w:t xml:space="preserve"> loops from the gNB</w:t>
      </w:r>
      <w:r w:rsidRPr="005E27D9">
        <w:rPr>
          <w:rFonts w:ascii="Arial" w:eastAsia="Calibri" w:hAnsi="Arial" w:cs="Arial"/>
        </w:rPr>
        <w:t xml:space="preserve"> may conflict with the NCRs fast gain adjustment.</w:t>
      </w:r>
      <w:r w:rsidRPr="005E27D9">
        <w:rPr>
          <w:rFonts w:ascii="Arial" w:eastAsia="Calibri" w:hAnsi="Arial" w:cs="Arial"/>
          <w:b/>
          <w:bCs/>
        </w:rPr>
        <w:t xml:space="preserve"> </w:t>
      </w:r>
    </w:p>
    <w:p w14:paraId="73DF4D64" w14:textId="08F28916" w:rsidR="005E27D9" w:rsidRPr="005E27D9" w:rsidRDefault="00C458E0" w:rsidP="005E27D9">
      <w:pPr>
        <w:pStyle w:val="ListParagraph"/>
        <w:numPr>
          <w:ilvl w:val="0"/>
          <w:numId w:val="15"/>
        </w:numPr>
        <w:snapToGrid/>
        <w:spacing w:after="160" w:line="259" w:lineRule="auto"/>
        <w:contextualSpacing/>
        <w:rPr>
          <w:rFonts w:ascii="Arial" w:hAnsi="Arial" w:cs="Arial"/>
          <w:b/>
          <w:bCs/>
        </w:rPr>
      </w:pPr>
      <w:r>
        <w:rPr>
          <w:rFonts w:ascii="Arial" w:eastAsia="Calibri" w:hAnsi="Arial" w:cs="Arial"/>
          <w:b/>
          <w:bCs/>
        </w:rPr>
        <w:t>Recommendation 3</w:t>
      </w:r>
      <w:r w:rsidR="005E27D9" w:rsidRPr="005E27D9">
        <w:rPr>
          <w:rFonts w:ascii="Arial" w:eastAsia="Calibri" w:hAnsi="Arial" w:cs="Arial"/>
        </w:rPr>
        <w:t>: maximum gain (both UL and DL) is a parameter configurable by OAM and/or network operator.</w:t>
      </w:r>
    </w:p>
    <w:p w14:paraId="58A8EBA4" w14:textId="1A137B85" w:rsidR="005E27D9" w:rsidRPr="005E27D9" w:rsidRDefault="00C458E0" w:rsidP="005E27D9">
      <w:pPr>
        <w:pStyle w:val="ListParagraph"/>
        <w:numPr>
          <w:ilvl w:val="0"/>
          <w:numId w:val="15"/>
        </w:numPr>
        <w:snapToGrid/>
        <w:spacing w:after="160" w:line="259" w:lineRule="auto"/>
        <w:contextualSpacing/>
        <w:rPr>
          <w:rFonts w:ascii="Arial" w:hAnsi="Arial" w:cs="Arial"/>
          <w:b/>
          <w:bCs/>
        </w:rPr>
      </w:pPr>
      <w:r>
        <w:rPr>
          <w:rFonts w:ascii="Arial" w:eastAsia="Calibri" w:hAnsi="Arial" w:cs="Arial"/>
          <w:b/>
          <w:bCs/>
        </w:rPr>
        <w:t>Recommendation 4</w:t>
      </w:r>
      <w:r w:rsidR="005E27D9" w:rsidRPr="005E27D9">
        <w:rPr>
          <w:rFonts w:ascii="Arial" w:eastAsia="Calibri" w:hAnsi="Arial" w:cs="Arial"/>
        </w:rPr>
        <w:t>: oscillation-mitigating power control (gain control) is left to implementation on the NCR and does not call for introducing any new signaling</w:t>
      </w:r>
      <w:r w:rsidR="00570E5E">
        <w:rPr>
          <w:rFonts w:ascii="Arial" w:eastAsia="Calibri" w:hAnsi="Arial" w:cs="Arial"/>
        </w:rPr>
        <w:t>.</w:t>
      </w:r>
    </w:p>
    <w:p w14:paraId="6364C539" w14:textId="729838C8" w:rsidR="005E27D9" w:rsidRPr="005E27D9" w:rsidRDefault="00C458E0" w:rsidP="005E27D9">
      <w:pPr>
        <w:pStyle w:val="ListParagraph"/>
        <w:numPr>
          <w:ilvl w:val="0"/>
          <w:numId w:val="15"/>
        </w:numPr>
        <w:snapToGrid/>
        <w:spacing w:after="160" w:line="259" w:lineRule="auto"/>
        <w:contextualSpacing/>
        <w:rPr>
          <w:rFonts w:ascii="Ariel" w:hAnsi="Ariel" w:hint="eastAsia"/>
          <w:b/>
          <w:bCs/>
        </w:rPr>
      </w:pPr>
      <w:r>
        <w:rPr>
          <w:rFonts w:ascii="Arial" w:eastAsia="Calibri" w:hAnsi="Arial" w:cs="Arial"/>
          <w:b/>
          <w:bCs/>
        </w:rPr>
        <w:lastRenderedPageBreak/>
        <w:t>Recommendation 5</w:t>
      </w:r>
      <w:r w:rsidR="005E27D9" w:rsidRPr="005E27D9">
        <w:rPr>
          <w:rFonts w:ascii="Arial" w:eastAsia="Calibri" w:hAnsi="Arial" w:cs="Arial"/>
        </w:rPr>
        <w:t>: RAN4 may consider conformance testing to verify oscillation-mitigating gain control on the NCR.</w:t>
      </w:r>
    </w:p>
    <w:p w14:paraId="31A815AC" w14:textId="441552BD" w:rsidR="00E47B02" w:rsidRPr="00CD17BC" w:rsidRDefault="00E47B02" w:rsidP="00761AFD">
      <w:pPr>
        <w:rPr>
          <w:rFonts w:ascii="Arial" w:hAnsi="Arial" w:cs="Arial"/>
          <w:color w:val="948A54" w:themeColor="background2" w:themeShade="80"/>
          <w:lang w:eastAsia="zh-CN"/>
        </w:rPr>
      </w:pPr>
    </w:p>
    <w:p w14:paraId="111C277B" w14:textId="77777777" w:rsidR="002242D2" w:rsidRDefault="0082623E" w:rsidP="002242D2">
      <w:pPr>
        <w:pStyle w:val="Heading1"/>
        <w:numPr>
          <w:ilvl w:val="0"/>
          <w:numId w:val="4"/>
        </w:numPr>
        <w:rPr>
          <w:rFonts w:ascii="Arial" w:hAnsi="Arial" w:cs="Arial"/>
          <w:lang w:eastAsia="zh-CN"/>
        </w:rPr>
      </w:pPr>
      <w:r w:rsidRPr="00CD17BC">
        <w:rPr>
          <w:rFonts w:ascii="Arial" w:hAnsi="Arial" w:cs="Arial"/>
          <w:lang w:eastAsia="zh-CN"/>
        </w:rPr>
        <w:t>Conclusion</w:t>
      </w:r>
      <w:r w:rsidR="00103CD8">
        <w:rPr>
          <w:rFonts w:ascii="Arial" w:hAnsi="Arial" w:cs="Arial"/>
          <w:lang w:eastAsia="zh-CN"/>
        </w:rPr>
        <w:t>s</w:t>
      </w:r>
    </w:p>
    <w:p w14:paraId="63D665F3" w14:textId="31F316CD" w:rsidR="002E7BDC" w:rsidRDefault="002242D2" w:rsidP="00E63708">
      <w:pPr>
        <w:pStyle w:val="Heading1"/>
        <w:numPr>
          <w:ilvl w:val="1"/>
          <w:numId w:val="4"/>
        </w:numPr>
        <w:rPr>
          <w:rFonts w:ascii="Arial" w:eastAsia="Calibri" w:hAnsi="Arial" w:cs="Arial"/>
          <w:color w:val="000000" w:themeColor="text1"/>
          <w:sz w:val="24"/>
          <w:szCs w:val="24"/>
        </w:rPr>
      </w:pPr>
      <w:r w:rsidRPr="00E63708">
        <w:rPr>
          <w:rFonts w:ascii="Arial" w:eastAsia="Calibri" w:hAnsi="Arial" w:cs="Arial"/>
          <w:color w:val="000000" w:themeColor="text1"/>
          <w:sz w:val="24"/>
          <w:szCs w:val="24"/>
        </w:rPr>
        <w:t>W</w:t>
      </w:r>
      <w:r w:rsidR="002E7BDC" w:rsidRPr="00E63708">
        <w:rPr>
          <w:rFonts w:ascii="Arial" w:eastAsia="Calibri" w:hAnsi="Arial" w:cs="Arial"/>
          <w:color w:val="000000" w:themeColor="text1"/>
          <w:sz w:val="24"/>
          <w:szCs w:val="24"/>
        </w:rPr>
        <w:t>ith respect to power control</w:t>
      </w:r>
      <w:r w:rsidRPr="00E63708">
        <w:rPr>
          <w:rFonts w:ascii="Arial" w:eastAsia="Calibri" w:hAnsi="Arial" w:cs="Arial"/>
          <w:color w:val="000000" w:themeColor="text1"/>
          <w:sz w:val="24"/>
          <w:szCs w:val="24"/>
        </w:rPr>
        <w:t xml:space="preserve"> f</w:t>
      </w:r>
      <w:r w:rsidR="00E63708">
        <w:rPr>
          <w:rFonts w:ascii="Arial" w:eastAsia="Calibri" w:hAnsi="Arial" w:cs="Arial"/>
          <w:color w:val="000000" w:themeColor="text1"/>
          <w:sz w:val="24"/>
          <w:szCs w:val="24"/>
        </w:rPr>
        <w:t>or</w:t>
      </w:r>
      <w:r w:rsidRPr="00E63708">
        <w:rPr>
          <w:rFonts w:ascii="Arial" w:eastAsia="Calibri" w:hAnsi="Arial" w:cs="Arial"/>
          <w:color w:val="000000" w:themeColor="text1"/>
          <w:sz w:val="24"/>
          <w:szCs w:val="24"/>
        </w:rPr>
        <w:t xml:space="preserve"> NCR</w:t>
      </w:r>
      <w:r w:rsidR="008D28BC">
        <w:rPr>
          <w:rFonts w:ascii="Arial" w:eastAsia="Calibri" w:hAnsi="Arial" w:cs="Arial"/>
          <w:color w:val="000000" w:themeColor="text1"/>
          <w:sz w:val="24"/>
          <w:szCs w:val="24"/>
        </w:rPr>
        <w:t xml:space="preserve"> in the Access side</w:t>
      </w:r>
    </w:p>
    <w:p w14:paraId="2532A9E8" w14:textId="0E944559" w:rsidR="00B54375" w:rsidRPr="00753FAE" w:rsidRDefault="0021510B" w:rsidP="00B54375">
      <w:pPr>
        <w:jc w:val="left"/>
        <w:rPr>
          <w:rFonts w:ascii="Arial" w:hAnsi="Arial" w:cs="Arial"/>
          <w:b/>
          <w:bCs/>
        </w:rPr>
      </w:pPr>
      <w:r w:rsidRPr="00753FAE">
        <w:rPr>
          <w:rFonts w:ascii="Arial" w:hAnsi="Arial" w:cs="Arial"/>
          <w:b/>
          <w:bCs/>
        </w:rPr>
        <w:t xml:space="preserve">Proposal </w:t>
      </w:r>
      <w:r w:rsidR="00B311F7">
        <w:rPr>
          <w:rFonts w:ascii="Arial" w:hAnsi="Arial" w:cs="Arial"/>
          <w:b/>
          <w:bCs/>
        </w:rPr>
        <w:t>1</w:t>
      </w:r>
      <w:r w:rsidRPr="00753FAE">
        <w:rPr>
          <w:rFonts w:ascii="Arial" w:hAnsi="Arial" w:cs="Arial"/>
          <w:b/>
          <w:bCs/>
        </w:rPr>
        <w:t>:</w:t>
      </w:r>
      <w:r w:rsidR="0095724A">
        <w:rPr>
          <w:rFonts w:ascii="Arial" w:hAnsi="Arial" w:cs="Arial"/>
          <w:b/>
          <w:bCs/>
        </w:rPr>
        <w:t xml:space="preserve"> </w:t>
      </w:r>
      <w:r w:rsidR="008648A5" w:rsidRPr="00753FAE">
        <w:rPr>
          <w:rFonts w:ascii="Arial" w:hAnsi="Arial" w:cs="Arial"/>
          <w:b/>
          <w:bCs/>
        </w:rPr>
        <w:t xml:space="preserve">We </w:t>
      </w:r>
      <w:r w:rsidR="00226477" w:rsidRPr="00753FAE">
        <w:rPr>
          <w:rFonts w:ascii="Arial" w:hAnsi="Arial" w:cs="Arial"/>
          <w:b/>
          <w:bCs/>
        </w:rPr>
        <w:t xml:space="preserve">propose to capture </w:t>
      </w:r>
      <w:r w:rsidR="007C1B70" w:rsidRPr="00753FAE">
        <w:rPr>
          <w:rFonts w:ascii="Arial" w:hAnsi="Arial" w:cs="Arial"/>
          <w:b/>
          <w:bCs/>
        </w:rPr>
        <w:t xml:space="preserve">the following </w:t>
      </w:r>
      <w:r w:rsidR="0080523C">
        <w:rPr>
          <w:rFonts w:ascii="Arial" w:hAnsi="Arial" w:cs="Arial"/>
          <w:b/>
          <w:bCs/>
        </w:rPr>
        <w:t>aspects</w:t>
      </w:r>
      <w:r w:rsidR="0080523C" w:rsidRPr="00753FAE">
        <w:rPr>
          <w:rFonts w:ascii="Arial" w:hAnsi="Arial" w:cs="Arial"/>
          <w:b/>
          <w:bCs/>
        </w:rPr>
        <w:t xml:space="preserve"> </w:t>
      </w:r>
      <w:r w:rsidR="00226477" w:rsidRPr="00753FAE">
        <w:rPr>
          <w:rFonts w:ascii="Arial" w:hAnsi="Arial" w:cs="Arial"/>
          <w:b/>
          <w:bCs/>
        </w:rPr>
        <w:t xml:space="preserve">for </w:t>
      </w:r>
      <w:r w:rsidR="008648A5" w:rsidRPr="00753FAE">
        <w:rPr>
          <w:rFonts w:ascii="Arial" w:hAnsi="Arial" w:cs="Arial"/>
          <w:b/>
          <w:bCs/>
        </w:rPr>
        <w:t xml:space="preserve">NCR </w:t>
      </w:r>
      <w:r w:rsidR="00226477" w:rsidRPr="00753FAE">
        <w:rPr>
          <w:rFonts w:ascii="Arial" w:hAnsi="Arial" w:cs="Arial"/>
          <w:b/>
          <w:bCs/>
        </w:rPr>
        <w:t>Power control</w:t>
      </w:r>
      <w:r w:rsidR="006F0899" w:rsidRPr="00753FAE">
        <w:rPr>
          <w:rFonts w:ascii="Arial" w:hAnsi="Arial" w:cs="Arial"/>
          <w:b/>
          <w:bCs/>
        </w:rPr>
        <w:t>,</w:t>
      </w:r>
      <w:r w:rsidR="007C1B70" w:rsidRPr="00753FAE">
        <w:rPr>
          <w:rFonts w:ascii="Arial" w:hAnsi="Arial" w:cs="Arial"/>
          <w:b/>
          <w:bCs/>
        </w:rPr>
        <w:t xml:space="preserve"> in the </w:t>
      </w:r>
      <w:r w:rsidR="006F0899" w:rsidRPr="00753FAE">
        <w:rPr>
          <w:rFonts w:ascii="Arial" w:hAnsi="Arial" w:cs="Arial"/>
          <w:b/>
          <w:bCs/>
        </w:rPr>
        <w:t xml:space="preserve">TR </w:t>
      </w:r>
      <w:r w:rsidR="007C1B70" w:rsidRPr="00753FAE">
        <w:rPr>
          <w:rFonts w:ascii="Arial" w:hAnsi="Arial" w:cs="Arial"/>
          <w:b/>
          <w:bCs/>
        </w:rPr>
        <w:t>38.86</w:t>
      </w:r>
      <w:r w:rsidR="002417A2" w:rsidRPr="00753FAE">
        <w:rPr>
          <w:rFonts w:ascii="Arial" w:hAnsi="Arial" w:cs="Arial"/>
          <w:b/>
          <w:bCs/>
        </w:rPr>
        <w:t>7</w:t>
      </w:r>
      <w:r w:rsidR="00226477" w:rsidRPr="00753FAE">
        <w:rPr>
          <w:rFonts w:ascii="Arial" w:hAnsi="Arial" w:cs="Arial"/>
          <w:b/>
          <w:bCs/>
        </w:rPr>
        <w:t>:</w:t>
      </w:r>
    </w:p>
    <w:p w14:paraId="23ACFBA1" w14:textId="3820E88A" w:rsidR="00B54375" w:rsidRPr="008648A5" w:rsidRDefault="0095724A" w:rsidP="00B54375">
      <w:pPr>
        <w:rPr>
          <w:rFonts w:ascii="Arial" w:hAnsi="Arial" w:cs="Arial"/>
          <w:b/>
        </w:rPr>
      </w:pPr>
      <w:r>
        <w:rPr>
          <w:rFonts w:ascii="Arial" w:hAnsi="Arial" w:cs="Arial"/>
          <w:b/>
        </w:rPr>
        <w:t xml:space="preserve">Proposal </w:t>
      </w:r>
      <w:r w:rsidR="00B311F7">
        <w:rPr>
          <w:rFonts w:ascii="Arial" w:hAnsi="Arial" w:cs="Arial"/>
          <w:b/>
        </w:rPr>
        <w:t>1</w:t>
      </w:r>
      <w:r>
        <w:rPr>
          <w:rFonts w:ascii="Arial" w:hAnsi="Arial" w:cs="Arial"/>
          <w:b/>
        </w:rPr>
        <w:t>a:</w:t>
      </w:r>
      <w:r w:rsidR="0037598D">
        <w:rPr>
          <w:rFonts w:ascii="Arial" w:hAnsi="Arial" w:cs="Arial"/>
          <w:b/>
        </w:rPr>
        <w:t xml:space="preserve"> </w:t>
      </w:r>
      <w:r>
        <w:rPr>
          <w:rFonts w:ascii="Arial" w:hAnsi="Arial" w:cs="Arial"/>
          <w:b/>
        </w:rPr>
        <w:t xml:space="preserve">Considerations for </w:t>
      </w:r>
      <w:r w:rsidR="0037598D">
        <w:rPr>
          <w:rFonts w:ascii="Arial" w:hAnsi="Arial" w:cs="Arial"/>
          <w:b/>
        </w:rPr>
        <w:t>uplink direction</w:t>
      </w:r>
      <w:r w:rsidR="00B54375" w:rsidRPr="008648A5">
        <w:rPr>
          <w:rFonts w:ascii="Arial" w:hAnsi="Arial" w:cs="Arial"/>
          <w:b/>
        </w:rPr>
        <w:t>:</w:t>
      </w:r>
    </w:p>
    <w:p w14:paraId="49DB5D5A" w14:textId="138C1BCB" w:rsidR="008648A5" w:rsidRPr="004A5DCA" w:rsidRDefault="0027386E" w:rsidP="00B54375">
      <w:pPr>
        <w:jc w:val="left"/>
        <w:rPr>
          <w:rFonts w:ascii="Arial" w:hAnsi="Arial" w:cs="Arial"/>
        </w:rPr>
      </w:pPr>
      <w:r w:rsidRPr="4EE202A3">
        <w:rPr>
          <w:rFonts w:ascii="Arial" w:eastAsia="Calibri" w:hAnsi="Arial" w:cs="Arial"/>
        </w:rPr>
        <w:t xml:space="preserve">NCR-Fwd </w:t>
      </w:r>
      <w:r w:rsidR="005E7001" w:rsidRPr="4EE202A3">
        <w:rPr>
          <w:rFonts w:ascii="Arial" w:eastAsia="Calibri" w:hAnsi="Arial" w:cs="Arial"/>
        </w:rPr>
        <w:t xml:space="preserve">on the Access side, </w:t>
      </w:r>
      <w:r w:rsidRPr="4EE202A3">
        <w:rPr>
          <w:rFonts w:ascii="Arial" w:eastAsia="Calibri" w:hAnsi="Arial" w:cs="Arial"/>
        </w:rPr>
        <w:t>operating on RF layer</w:t>
      </w:r>
      <w:r w:rsidR="005E7001" w:rsidRPr="4EE202A3">
        <w:rPr>
          <w:rFonts w:ascii="Arial" w:eastAsia="Calibri" w:hAnsi="Arial" w:cs="Arial"/>
        </w:rPr>
        <w:t>,</w:t>
      </w:r>
      <w:r w:rsidRPr="4EE202A3">
        <w:rPr>
          <w:rFonts w:ascii="Arial" w:eastAsia="Calibri" w:hAnsi="Arial" w:cs="Arial"/>
        </w:rPr>
        <w:t xml:space="preserve"> cannot selectively adjust power corresponding to different UEs. </w:t>
      </w:r>
      <w:r w:rsidR="008648A5" w:rsidRPr="4EE202A3">
        <w:rPr>
          <w:rFonts w:ascii="Arial" w:hAnsi="Arial" w:cs="Arial"/>
        </w:rPr>
        <w:t xml:space="preserve">In the </w:t>
      </w:r>
      <w:r w:rsidRPr="4EE202A3">
        <w:rPr>
          <w:rFonts w:ascii="Arial" w:hAnsi="Arial" w:cs="Arial"/>
        </w:rPr>
        <w:t>u</w:t>
      </w:r>
      <w:r w:rsidR="008648A5" w:rsidRPr="4EE202A3">
        <w:rPr>
          <w:rFonts w:ascii="Arial" w:hAnsi="Arial" w:cs="Arial"/>
        </w:rPr>
        <w:t>plink direction, the most transparent way is for UE</w:t>
      </w:r>
      <w:r w:rsidRPr="4EE202A3">
        <w:rPr>
          <w:rFonts w:ascii="Arial" w:hAnsi="Arial" w:cs="Arial"/>
        </w:rPr>
        <w:t>s</w:t>
      </w:r>
      <w:r w:rsidR="008648A5" w:rsidRPr="4EE202A3">
        <w:rPr>
          <w:rFonts w:ascii="Arial" w:hAnsi="Arial" w:cs="Arial"/>
        </w:rPr>
        <w:t xml:space="preserve"> to adjust power levels as necessary, i.e., UL power control is realized by UE power control, and not by NCR.</w:t>
      </w:r>
    </w:p>
    <w:p w14:paraId="3F51BBDA" w14:textId="664BCC55" w:rsidR="0037598D" w:rsidRPr="008648A5" w:rsidRDefault="0095724A" w:rsidP="0037598D">
      <w:pPr>
        <w:rPr>
          <w:rFonts w:ascii="Arial" w:hAnsi="Arial" w:cs="Arial"/>
          <w:b/>
        </w:rPr>
      </w:pPr>
      <w:r>
        <w:rPr>
          <w:rFonts w:ascii="Arial" w:hAnsi="Arial" w:cs="Arial"/>
          <w:b/>
        </w:rPr>
        <w:t xml:space="preserve">Proposal </w:t>
      </w:r>
      <w:r w:rsidR="00B311F7">
        <w:rPr>
          <w:rFonts w:ascii="Arial" w:hAnsi="Arial" w:cs="Arial"/>
          <w:b/>
        </w:rPr>
        <w:t>1</w:t>
      </w:r>
      <w:r>
        <w:rPr>
          <w:rFonts w:ascii="Arial" w:hAnsi="Arial" w:cs="Arial"/>
          <w:b/>
        </w:rPr>
        <w:t>b:</w:t>
      </w:r>
      <w:r w:rsidR="0037598D">
        <w:rPr>
          <w:rFonts w:ascii="Arial" w:hAnsi="Arial" w:cs="Arial"/>
          <w:b/>
        </w:rPr>
        <w:t xml:space="preserve"> </w:t>
      </w:r>
      <w:r>
        <w:rPr>
          <w:rFonts w:ascii="Arial" w:hAnsi="Arial" w:cs="Arial"/>
          <w:b/>
        </w:rPr>
        <w:t xml:space="preserve">Considerations for </w:t>
      </w:r>
      <w:r w:rsidR="0037598D">
        <w:rPr>
          <w:rFonts w:ascii="Arial" w:hAnsi="Arial" w:cs="Arial"/>
          <w:b/>
        </w:rPr>
        <w:t>downlink direction</w:t>
      </w:r>
      <w:r w:rsidR="0037598D" w:rsidRPr="008648A5">
        <w:rPr>
          <w:rFonts w:ascii="Arial" w:hAnsi="Arial" w:cs="Arial"/>
          <w:b/>
        </w:rPr>
        <w:t>:</w:t>
      </w:r>
    </w:p>
    <w:p w14:paraId="30389B50" w14:textId="77777777" w:rsidR="00EA6A48" w:rsidRDefault="0027386E" w:rsidP="00D6749F">
      <w:pPr>
        <w:jc w:val="left"/>
        <w:rPr>
          <w:rFonts w:ascii="Arial" w:eastAsia="Calibri" w:hAnsi="Arial" w:cs="Arial"/>
        </w:rPr>
      </w:pPr>
      <w:r>
        <w:rPr>
          <w:rFonts w:ascii="Arial" w:hAnsi="Arial" w:cs="Arial"/>
        </w:rPr>
        <w:t>In the downlink direction, unless gNB and NCR are far apart (</w:t>
      </w:r>
      <w:r w:rsidRPr="005E27D9">
        <w:rPr>
          <w:rFonts w:ascii="Arial" w:eastAsia="Calibri" w:hAnsi="Arial" w:cs="Arial"/>
        </w:rPr>
        <w:t>&gt;300m</w:t>
      </w:r>
      <w:r>
        <w:rPr>
          <w:rFonts w:ascii="Arial" w:hAnsi="Arial" w:cs="Arial"/>
        </w:rPr>
        <w:t xml:space="preserve">), NCR will </w:t>
      </w:r>
      <w:r w:rsidRPr="005E27D9">
        <w:rPr>
          <w:rFonts w:ascii="Arial" w:eastAsia="Calibri" w:hAnsi="Arial" w:cs="Arial"/>
        </w:rPr>
        <w:t>be EIRP-limited</w:t>
      </w:r>
      <w:r w:rsidR="00FD570B">
        <w:rPr>
          <w:rFonts w:ascii="Arial" w:eastAsia="Calibri" w:hAnsi="Arial" w:cs="Arial"/>
        </w:rPr>
        <w:t xml:space="preserve">. </w:t>
      </w:r>
      <w:r w:rsidR="008F4C59">
        <w:rPr>
          <w:rFonts w:ascii="Arial" w:eastAsia="Calibri" w:hAnsi="Arial" w:cs="Arial"/>
        </w:rPr>
        <w:t xml:space="preserve">Therefore, </w:t>
      </w:r>
      <w:r w:rsidR="00FD570B">
        <w:rPr>
          <w:rFonts w:ascii="Arial" w:eastAsia="Calibri" w:hAnsi="Arial" w:cs="Arial"/>
        </w:rPr>
        <w:t>m</w:t>
      </w:r>
      <w:r w:rsidR="00555BC6" w:rsidRPr="005E27D9">
        <w:rPr>
          <w:rFonts w:ascii="Arial" w:eastAsia="Calibri" w:hAnsi="Arial" w:cs="Arial"/>
        </w:rPr>
        <w:t xml:space="preserve">aximum EIRP </w:t>
      </w:r>
      <w:r w:rsidR="008F4C59">
        <w:rPr>
          <w:rFonts w:ascii="Arial" w:eastAsia="Calibri" w:hAnsi="Arial" w:cs="Arial"/>
        </w:rPr>
        <w:t>should be</w:t>
      </w:r>
      <w:r w:rsidR="00555BC6" w:rsidRPr="005E27D9">
        <w:rPr>
          <w:rFonts w:ascii="Arial" w:eastAsia="Calibri" w:hAnsi="Arial" w:cs="Arial"/>
        </w:rPr>
        <w:t xml:space="preserve"> a configurable network parameter (by OAM and/or network operator)</w:t>
      </w:r>
      <w:r w:rsidR="008F4C59">
        <w:rPr>
          <w:rFonts w:ascii="Arial" w:eastAsia="Calibri" w:hAnsi="Arial" w:cs="Arial"/>
        </w:rPr>
        <w:t xml:space="preserve"> on a slow time scale. </w:t>
      </w:r>
    </w:p>
    <w:p w14:paraId="4BEDDC31" w14:textId="3EC52140" w:rsidR="00101BF8" w:rsidRPr="00101BF8" w:rsidRDefault="0095724A" w:rsidP="00101BF8">
      <w:pPr>
        <w:rPr>
          <w:rFonts w:ascii="Arial" w:hAnsi="Arial" w:cs="Arial"/>
          <w:b/>
        </w:rPr>
      </w:pPr>
      <w:r>
        <w:rPr>
          <w:rFonts w:ascii="Arial" w:hAnsi="Arial" w:cs="Arial"/>
          <w:b/>
        </w:rPr>
        <w:t xml:space="preserve">Proposal </w:t>
      </w:r>
      <w:r w:rsidR="00B311F7">
        <w:rPr>
          <w:rFonts w:ascii="Arial" w:hAnsi="Arial" w:cs="Arial"/>
          <w:b/>
        </w:rPr>
        <w:t>1</w:t>
      </w:r>
      <w:r>
        <w:rPr>
          <w:rFonts w:ascii="Arial" w:hAnsi="Arial" w:cs="Arial"/>
          <w:b/>
        </w:rPr>
        <w:t>c:</w:t>
      </w:r>
      <w:r w:rsidR="00101BF8">
        <w:rPr>
          <w:rFonts w:ascii="Arial" w:hAnsi="Arial" w:cs="Arial"/>
          <w:b/>
        </w:rPr>
        <w:t xml:space="preserve"> </w:t>
      </w:r>
      <w:r>
        <w:rPr>
          <w:rFonts w:ascii="Arial" w:hAnsi="Arial" w:cs="Arial"/>
          <w:b/>
        </w:rPr>
        <w:t xml:space="preserve">Considerations for </w:t>
      </w:r>
      <w:r w:rsidR="00101BF8">
        <w:rPr>
          <w:rFonts w:ascii="Arial" w:hAnsi="Arial" w:cs="Arial"/>
          <w:b/>
        </w:rPr>
        <w:t>gain control in both directions</w:t>
      </w:r>
      <w:r w:rsidR="00101BF8" w:rsidRPr="008648A5">
        <w:rPr>
          <w:rFonts w:ascii="Arial" w:hAnsi="Arial" w:cs="Arial"/>
          <w:b/>
        </w:rPr>
        <w:t>:</w:t>
      </w:r>
    </w:p>
    <w:p w14:paraId="1B0D8A83" w14:textId="36191156" w:rsidR="00D6749F" w:rsidRPr="00D6749F" w:rsidRDefault="00480F03" w:rsidP="00D6749F">
      <w:pPr>
        <w:snapToGrid/>
        <w:spacing w:after="160" w:line="259" w:lineRule="auto"/>
        <w:contextualSpacing/>
        <w:jc w:val="left"/>
        <w:rPr>
          <w:rFonts w:ascii="Arial" w:hAnsi="Arial" w:cs="Arial"/>
          <w:b/>
          <w:bCs/>
        </w:rPr>
      </w:pPr>
      <w:r>
        <w:rPr>
          <w:rFonts w:ascii="Arial" w:eastAsia="Calibri" w:hAnsi="Arial" w:cs="Arial"/>
        </w:rPr>
        <w:t>F</w:t>
      </w:r>
      <w:r w:rsidR="00EA6A48" w:rsidRPr="00D6749F">
        <w:rPr>
          <w:rFonts w:ascii="Arial" w:eastAsia="Calibri" w:hAnsi="Arial" w:cs="Arial"/>
        </w:rPr>
        <w:t xml:space="preserve">or </w:t>
      </w:r>
      <w:r w:rsidR="008F4C59" w:rsidRPr="00D6749F">
        <w:rPr>
          <w:rFonts w:ascii="Arial" w:eastAsia="Calibri" w:hAnsi="Arial" w:cs="Arial"/>
        </w:rPr>
        <w:t>oscillation-mitigating power control (gain control)</w:t>
      </w:r>
      <w:r w:rsidR="00EA6A48" w:rsidRPr="00D6749F">
        <w:rPr>
          <w:rFonts w:ascii="Arial" w:eastAsia="Calibri" w:hAnsi="Arial" w:cs="Arial"/>
        </w:rPr>
        <w:t>, given that oscillation</w:t>
      </w:r>
      <w:r w:rsidR="00D6749F" w:rsidRPr="00D6749F">
        <w:rPr>
          <w:rFonts w:ascii="Arial" w:eastAsia="Calibri" w:hAnsi="Arial" w:cs="Arial"/>
        </w:rPr>
        <w:t>s</w:t>
      </w:r>
      <w:r w:rsidR="00EA6A48" w:rsidRPr="00D6749F">
        <w:rPr>
          <w:rFonts w:ascii="Arial" w:eastAsia="Calibri" w:hAnsi="Arial" w:cs="Arial"/>
        </w:rPr>
        <w:t xml:space="preserve"> can occur on the fast time scale,</w:t>
      </w:r>
      <w:r w:rsidR="008F4C59" w:rsidRPr="00D6749F">
        <w:rPr>
          <w:rFonts w:ascii="Arial" w:eastAsia="Calibri" w:hAnsi="Arial" w:cs="Arial"/>
        </w:rPr>
        <w:t xml:space="preserve"> </w:t>
      </w:r>
      <w:r w:rsidR="00EA6A48" w:rsidRPr="00D6749F">
        <w:rPr>
          <w:rFonts w:ascii="Arial" w:eastAsia="Calibri" w:hAnsi="Arial" w:cs="Arial"/>
        </w:rPr>
        <w:t>the most efficient approach is for gain control</w:t>
      </w:r>
      <w:r w:rsidR="00055270" w:rsidRPr="00D6749F">
        <w:rPr>
          <w:rFonts w:ascii="Arial" w:eastAsia="Calibri" w:hAnsi="Arial" w:cs="Arial"/>
        </w:rPr>
        <w:t xml:space="preserve"> (UL and DL)</w:t>
      </w:r>
      <w:r w:rsidR="00EA6A48" w:rsidRPr="00D6749F">
        <w:rPr>
          <w:rFonts w:ascii="Arial" w:eastAsia="Calibri" w:hAnsi="Arial" w:cs="Arial"/>
        </w:rPr>
        <w:t xml:space="preserve"> to be</w:t>
      </w:r>
      <w:r w:rsidR="008F4C59" w:rsidRPr="00D6749F">
        <w:rPr>
          <w:rFonts w:ascii="Arial" w:eastAsia="Calibri" w:hAnsi="Arial" w:cs="Arial"/>
        </w:rPr>
        <w:t xml:space="preserve"> left to implementation on the NCR</w:t>
      </w:r>
      <w:r w:rsidR="003E6F6F">
        <w:rPr>
          <w:rFonts w:ascii="Arial" w:eastAsia="Calibri" w:hAnsi="Arial" w:cs="Arial"/>
        </w:rPr>
        <w:t xml:space="preserve">, </w:t>
      </w:r>
      <w:r w:rsidR="00E02CB2">
        <w:rPr>
          <w:rFonts w:ascii="Arial" w:eastAsia="Calibri" w:hAnsi="Arial" w:cs="Arial"/>
        </w:rPr>
        <w:t>while the</w:t>
      </w:r>
      <w:r w:rsidR="003E6F6F">
        <w:rPr>
          <w:rFonts w:ascii="Arial" w:eastAsia="Calibri" w:hAnsi="Arial" w:cs="Arial"/>
        </w:rPr>
        <w:t xml:space="preserve"> </w:t>
      </w:r>
      <w:r w:rsidR="003E6F6F" w:rsidRPr="005E27D9">
        <w:rPr>
          <w:rFonts w:ascii="Arial" w:eastAsia="Calibri" w:hAnsi="Arial" w:cs="Arial"/>
        </w:rPr>
        <w:t xml:space="preserve">maximum gain </w:t>
      </w:r>
      <w:r w:rsidR="003E6F6F">
        <w:rPr>
          <w:rFonts w:ascii="Arial" w:eastAsia="Calibri" w:hAnsi="Arial" w:cs="Arial"/>
        </w:rPr>
        <w:t xml:space="preserve">values </w:t>
      </w:r>
      <w:r w:rsidR="003E6F6F" w:rsidRPr="005E27D9">
        <w:rPr>
          <w:rFonts w:ascii="Arial" w:eastAsia="Calibri" w:hAnsi="Arial" w:cs="Arial"/>
        </w:rPr>
        <w:t xml:space="preserve">(both UL and DL) </w:t>
      </w:r>
      <w:r w:rsidR="003E6F6F">
        <w:rPr>
          <w:rFonts w:ascii="Arial" w:eastAsia="Calibri" w:hAnsi="Arial" w:cs="Arial"/>
        </w:rPr>
        <w:t>could be</w:t>
      </w:r>
      <w:r w:rsidR="003E6F6F" w:rsidRPr="005E27D9">
        <w:rPr>
          <w:rFonts w:ascii="Arial" w:eastAsia="Calibri" w:hAnsi="Arial" w:cs="Arial"/>
        </w:rPr>
        <w:t xml:space="preserve"> parameter</w:t>
      </w:r>
      <w:r w:rsidR="003E6F6F">
        <w:rPr>
          <w:rFonts w:ascii="Arial" w:eastAsia="Calibri" w:hAnsi="Arial" w:cs="Arial"/>
        </w:rPr>
        <w:t>s</w:t>
      </w:r>
      <w:r w:rsidR="003E6F6F" w:rsidRPr="005E27D9">
        <w:rPr>
          <w:rFonts w:ascii="Arial" w:eastAsia="Calibri" w:hAnsi="Arial" w:cs="Arial"/>
        </w:rPr>
        <w:t xml:space="preserve"> configurable by OAM and/or network operator</w:t>
      </w:r>
      <w:r w:rsidR="003E6F6F">
        <w:rPr>
          <w:rFonts w:ascii="Arial" w:eastAsia="Calibri" w:hAnsi="Arial" w:cs="Arial"/>
        </w:rPr>
        <w:t>.</w:t>
      </w:r>
      <w:r w:rsidR="00D6749F" w:rsidRPr="00D6749F">
        <w:rPr>
          <w:rFonts w:ascii="Arial" w:eastAsia="Calibri" w:hAnsi="Arial" w:cs="Arial"/>
        </w:rPr>
        <w:t xml:space="preserve"> </w:t>
      </w:r>
      <w:r w:rsidR="003E6F6F">
        <w:rPr>
          <w:rFonts w:ascii="Arial" w:eastAsia="Calibri" w:hAnsi="Arial" w:cs="Arial"/>
        </w:rPr>
        <w:t>In this approach, there is no need to</w:t>
      </w:r>
      <w:r w:rsidR="00D6749F" w:rsidRPr="00D6749F">
        <w:rPr>
          <w:rFonts w:ascii="Arial" w:eastAsia="Calibri" w:hAnsi="Arial" w:cs="Arial"/>
        </w:rPr>
        <w:t xml:space="preserve"> introduc</w:t>
      </w:r>
      <w:r w:rsidR="003E6F6F">
        <w:rPr>
          <w:rFonts w:ascii="Arial" w:eastAsia="Calibri" w:hAnsi="Arial" w:cs="Arial"/>
        </w:rPr>
        <w:t>e</w:t>
      </w:r>
      <w:r w:rsidR="00D6749F" w:rsidRPr="00D6749F">
        <w:rPr>
          <w:rFonts w:ascii="Arial" w:eastAsia="Calibri" w:hAnsi="Arial" w:cs="Arial"/>
        </w:rPr>
        <w:t xml:space="preserve"> any </w:t>
      </w:r>
      <w:r w:rsidR="6EA74159" w:rsidRPr="2E027C47">
        <w:rPr>
          <w:rFonts w:ascii="Arial" w:eastAsia="Calibri" w:hAnsi="Arial" w:cs="Arial"/>
        </w:rPr>
        <w:t xml:space="preserve">new </w:t>
      </w:r>
      <w:r w:rsidR="543BD3F4" w:rsidRPr="2E027C47">
        <w:rPr>
          <w:rFonts w:ascii="Arial" w:eastAsia="Calibri" w:hAnsi="Arial" w:cs="Arial"/>
        </w:rPr>
        <w:t>signaling</w:t>
      </w:r>
      <w:r w:rsidR="00D6749F" w:rsidRPr="06A6186E">
        <w:rPr>
          <w:rFonts w:ascii="Arial" w:eastAsia="Calibri" w:hAnsi="Arial" w:cs="Arial"/>
        </w:rPr>
        <w:t xml:space="preserve"> </w:t>
      </w:r>
      <w:r w:rsidR="4DE778C1" w:rsidRPr="06A6186E">
        <w:rPr>
          <w:rFonts w:ascii="Arial" w:eastAsia="Calibri" w:hAnsi="Arial" w:cs="Arial"/>
        </w:rPr>
        <w:t xml:space="preserve">or </w:t>
      </w:r>
      <w:r w:rsidR="00FF2A85">
        <w:rPr>
          <w:rFonts w:ascii="Arial" w:eastAsia="Calibri" w:hAnsi="Arial" w:cs="Arial"/>
        </w:rPr>
        <w:t>lower layer control</w:t>
      </w:r>
      <w:r w:rsidR="00D6749F" w:rsidRPr="00D6749F">
        <w:rPr>
          <w:rFonts w:ascii="Arial" w:eastAsia="Calibri" w:hAnsi="Arial" w:cs="Arial"/>
        </w:rPr>
        <w:t>.</w:t>
      </w:r>
    </w:p>
    <w:p w14:paraId="7108605C" w14:textId="718789CC" w:rsidR="007C6D89" w:rsidRPr="00CD17BC" w:rsidRDefault="007C6D89" w:rsidP="00D6749F">
      <w:pPr>
        <w:jc w:val="left"/>
        <w:rPr>
          <w:rFonts w:ascii="Arial" w:hAnsi="Arial" w:cs="Arial"/>
          <w:color w:val="948A54" w:themeColor="background2" w:themeShade="80"/>
        </w:rPr>
      </w:pPr>
    </w:p>
    <w:p w14:paraId="73D8C28C" w14:textId="259263F0" w:rsidR="00531422" w:rsidRPr="00CD17BC" w:rsidRDefault="00111C6E" w:rsidP="00531422">
      <w:pPr>
        <w:pStyle w:val="Heading1"/>
        <w:numPr>
          <w:ilvl w:val="0"/>
          <w:numId w:val="4"/>
        </w:numPr>
        <w:rPr>
          <w:rFonts w:ascii="Arial" w:hAnsi="Arial" w:cs="Arial"/>
          <w:kern w:val="2"/>
          <w:lang w:eastAsia="zh-CN"/>
        </w:rPr>
      </w:pPr>
      <w:r w:rsidRPr="00CD17BC">
        <w:rPr>
          <w:rFonts w:ascii="Arial" w:hAnsi="Arial" w:cs="Arial"/>
          <w:kern w:val="2"/>
          <w:lang w:eastAsia="zh-CN"/>
        </w:rPr>
        <w:t>Reference</w:t>
      </w:r>
      <w:r w:rsidR="00971F76" w:rsidRPr="00CD17BC">
        <w:rPr>
          <w:rFonts w:ascii="Arial" w:hAnsi="Arial" w:cs="Arial"/>
          <w:kern w:val="2"/>
          <w:lang w:eastAsia="zh-CN"/>
        </w:rPr>
        <w:t>s</w:t>
      </w:r>
    </w:p>
    <w:p w14:paraId="6EE3D48B" w14:textId="64B98BC5" w:rsidR="00057534" w:rsidRPr="00DB7482" w:rsidRDefault="00723074" w:rsidP="4EE202A3">
      <w:pPr>
        <w:pStyle w:val="References"/>
        <w:rPr>
          <w:rFonts w:ascii="Arial" w:hAnsi="Arial" w:cs="Arial"/>
          <w:lang w:eastAsia="zh-CN"/>
        </w:rPr>
      </w:pPr>
      <w:r w:rsidRPr="4EE202A3">
        <w:rPr>
          <w:rFonts w:ascii="Arial" w:hAnsi="Arial" w:cs="Arial"/>
          <w:lang w:eastAsia="zh-CN"/>
        </w:rPr>
        <w:t>TR 38.867 V1.0.0 (2022-09)</w:t>
      </w:r>
      <w:r w:rsidR="00BB0186" w:rsidRPr="4EE202A3">
        <w:rPr>
          <w:rFonts w:ascii="Arial" w:hAnsi="Arial" w:cs="Arial"/>
          <w:lang w:eastAsia="zh-CN"/>
        </w:rPr>
        <w:t xml:space="preserve">, “Study on </w:t>
      </w:r>
      <w:bookmarkStart w:id="13" w:name="_Int_Omy4nM40"/>
      <w:r w:rsidR="00BB0186" w:rsidRPr="4EE202A3">
        <w:rPr>
          <w:rFonts w:ascii="Arial" w:hAnsi="Arial" w:cs="Arial"/>
          <w:lang w:eastAsia="zh-CN"/>
        </w:rPr>
        <w:t>NR</w:t>
      </w:r>
      <w:bookmarkEnd w:id="13"/>
      <w:r w:rsidR="00BB0186" w:rsidRPr="4EE202A3">
        <w:rPr>
          <w:rFonts w:ascii="Arial" w:hAnsi="Arial" w:cs="Arial"/>
          <w:lang w:eastAsia="zh-CN"/>
        </w:rPr>
        <w:t xml:space="preserve"> Network-controlled Repeaters”</w:t>
      </w:r>
    </w:p>
    <w:p w14:paraId="4426F7DA" w14:textId="000FDF6A" w:rsidR="006E3DEA" w:rsidRDefault="000B0C08" w:rsidP="4EE202A3">
      <w:pPr>
        <w:pStyle w:val="References"/>
        <w:numPr>
          <w:ilvl w:val="0"/>
          <w:numId w:val="0"/>
        </w:numPr>
        <w:rPr>
          <w:rStyle w:val="Hyperlink"/>
          <w:rFonts w:ascii="Arial" w:hAnsi="Arial" w:cs="Arial"/>
          <w:lang w:eastAsia="zh-CN"/>
        </w:rPr>
      </w:pPr>
      <w:r w:rsidRPr="4EE202A3">
        <w:rPr>
          <w:rFonts w:ascii="Arial" w:hAnsi="Arial" w:cs="Arial"/>
          <w:lang w:eastAsia="zh-CN"/>
        </w:rPr>
        <w:t>[2]</w:t>
      </w:r>
      <w:r>
        <w:tab/>
      </w:r>
      <w:r w:rsidR="007131FB" w:rsidRPr="4EE202A3">
        <w:rPr>
          <w:rFonts w:ascii="Arial" w:hAnsi="Arial" w:cs="Arial"/>
          <w:lang w:eastAsia="zh-CN"/>
        </w:rPr>
        <w:t>“</w:t>
      </w:r>
      <w:r w:rsidR="00966B3D" w:rsidRPr="4EE202A3">
        <w:rPr>
          <w:rFonts w:ascii="Arial" w:hAnsi="Arial" w:cs="Arial"/>
          <w:lang w:eastAsia="zh-CN"/>
        </w:rPr>
        <w:t xml:space="preserve">RP-22XXXX Status report of </w:t>
      </w:r>
      <w:bookmarkStart w:id="14" w:name="_Int_FTI80qVH"/>
      <w:r w:rsidR="00966B3D" w:rsidRPr="4EE202A3">
        <w:rPr>
          <w:rFonts w:ascii="Arial" w:hAnsi="Arial" w:cs="Arial"/>
          <w:lang w:eastAsia="zh-CN"/>
        </w:rPr>
        <w:t>WI</w:t>
      </w:r>
      <w:bookmarkEnd w:id="14"/>
      <w:r w:rsidR="00966B3D" w:rsidRPr="4EE202A3">
        <w:rPr>
          <w:rFonts w:ascii="Arial" w:hAnsi="Arial" w:cs="Arial"/>
          <w:lang w:eastAsia="zh-CN"/>
        </w:rPr>
        <w:t xml:space="preserve"> NR network-controlled repeaters_v1</w:t>
      </w:r>
      <w:r w:rsidR="007131FB" w:rsidRPr="4EE202A3">
        <w:rPr>
          <w:rFonts w:ascii="Arial" w:hAnsi="Arial" w:cs="Arial"/>
          <w:lang w:eastAsia="zh-CN"/>
        </w:rPr>
        <w:t>”</w:t>
      </w:r>
    </w:p>
    <w:p w14:paraId="2A0211F7" w14:textId="7DC077BB" w:rsidR="00167831" w:rsidRPr="00794F16" w:rsidRDefault="00000000" w:rsidP="00794F16">
      <w:pPr>
        <w:rPr>
          <w:rFonts w:ascii="Arial" w:hAnsi="Arial" w:cs="Arial"/>
          <w:sz w:val="20"/>
          <w:szCs w:val="20"/>
          <w:lang w:eastAsia="zh-CN"/>
        </w:rPr>
      </w:pPr>
      <w:hyperlink r:id="rId14" w:history="1">
        <w:r w:rsidR="007131FB" w:rsidRPr="00304D0B">
          <w:rPr>
            <w:rStyle w:val="Hyperlink"/>
            <w:rFonts w:ascii="Arial" w:hAnsi="Arial" w:cs="Arial"/>
            <w:sz w:val="20"/>
            <w:szCs w:val="20"/>
            <w:lang w:eastAsia="zh-CN"/>
          </w:rPr>
          <w:t>https://www.3gpp.org/ftp/tsg_ran/WG1_RL1/TSGR1_111/Inbox/drafts/9.8(NR_netcon_repeater)/SR/RP-22XXXX%20Status%20report%20of%20WI%20NR%20network-controlled%20repeaters_v1.docx</w:t>
        </w:r>
      </w:hyperlink>
    </w:p>
    <w:sectPr w:rsidR="00167831" w:rsidRPr="00794F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BD436" w14:textId="77777777" w:rsidR="00C757C8" w:rsidRDefault="00C757C8">
      <w:r>
        <w:separator/>
      </w:r>
    </w:p>
  </w:endnote>
  <w:endnote w:type="continuationSeparator" w:id="0">
    <w:p w14:paraId="1BF24798" w14:textId="77777777" w:rsidR="00C757C8" w:rsidRDefault="00C757C8">
      <w:r>
        <w:continuationSeparator/>
      </w:r>
    </w:p>
  </w:endnote>
  <w:endnote w:type="continuationNotice" w:id="1">
    <w:p w14:paraId="08A2779A" w14:textId="77777777" w:rsidR="00C757C8" w:rsidRDefault="00C7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el">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3672" w14:textId="77777777" w:rsidR="00C757C8" w:rsidRDefault="00C757C8">
      <w:r>
        <w:separator/>
      </w:r>
    </w:p>
  </w:footnote>
  <w:footnote w:type="continuationSeparator" w:id="0">
    <w:p w14:paraId="75D83D6B" w14:textId="77777777" w:rsidR="00C757C8" w:rsidRDefault="00C757C8">
      <w:r>
        <w:continuationSeparator/>
      </w:r>
    </w:p>
  </w:footnote>
  <w:footnote w:type="continuationNotice" w:id="1">
    <w:p w14:paraId="728F16F9" w14:textId="77777777" w:rsidR="00C757C8" w:rsidRDefault="00C757C8">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a0tqwljB" int2:invalidationBookmarkName="" int2:hashCode="Xj8jDV0pY5ULBj" int2:id="vAPYgXKn">
      <int2:state int2:value="Rejected" int2:type="AugLoop_Acronyms_AcronymsCritique"/>
    </int2:bookmark>
    <int2:bookmark int2:bookmarkName="_Int_jB116G5B" int2:invalidationBookmarkName="" int2:hashCode="xdWiQWwBIuoche" int2:id="MIBkMjso">
      <int2:state int2:value="Rejected" int2:type="AugLoop_Acronyms_AcronymsCritique"/>
    </int2:bookmark>
    <int2:bookmark int2:bookmarkName="_Int_IUec7oOI" int2:invalidationBookmarkName="" int2:hashCode="GzujBvsu7lqAIX" int2:id="m9YbB4Ib">
      <int2:state int2:value="Rejected" int2:type="AugLoop_Acronyms_AcronymsCritique"/>
    </int2:bookmark>
    <int2:bookmark int2:bookmarkName="_Int_j8rrjxla" int2:invalidationBookmarkName="" int2:hashCode="seeliCsW3uEiJ5" int2:id="2SPasX2Y">
      <int2:state int2:value="Rejected" int2:type="AugLoop_Acronyms_AcronymsCritique"/>
    </int2:bookmark>
    <int2:bookmark int2:bookmarkName="_Int_ugjzBOGr" int2:invalidationBookmarkName="" int2:hashCode="bKdXk+zcECyfwl" int2:id="OuI6AXkJ">
      <int2:state int2:value="Rejected" int2:type="AugLoop_Acronyms_AcronymsCritique"/>
    </int2:bookmark>
    <int2:bookmark int2:bookmarkName="_Int_XCsToYZo" int2:invalidationBookmarkName="" int2:hashCode="TENher4IZ3lmDv" int2:id="xBHKqPpP">
      <int2:state int2:value="Rejected" int2:type="AugLoop_Acronyms_AcronymsCritique"/>
    </int2:bookmark>
    <int2:bookmark int2:bookmarkName="_Int_FTI80qVH" int2:invalidationBookmarkName="" int2:hashCode="vJEwopssNjVDln" int2:id="1WFFjqwn">
      <int2:state int2:value="Rejected" int2:type="AugLoop_Acronyms_AcronymsCritique"/>
    </int2:bookmark>
    <int2:bookmark int2:bookmarkName="_Int_Omy4nM40" int2:invalidationBookmarkName="" int2:hashCode="+9GLl/nelgzl6w" int2:id="NqQwyk2H">
      <int2:state int2:value="Rejected" int2:type="AugLoop_Acronyms_AcronymsCritique"/>
    </int2:bookmark>
    <int2:bookmark int2:bookmarkName="_Int_YcMzB1BZ" int2:invalidationBookmarkName="" int2:hashCode="yx0V/IYBqL3uPy" int2:id="dCErlBsW">
      <int2:state int2:value="Rejected" int2:type="AugLoop_Acronyms_AcronymsCritique"/>
    </int2:bookmark>
    <int2:bookmark int2:bookmarkName="_Int_adUvM3fO" int2:invalidationBookmarkName="" int2:hashCode="7lxd0S73t4+rRu" int2:id="emwsZsOM">
      <int2:state int2:value="Rejected" int2:type="AugLoop_Acronyms_AcronymsCritique"/>
    </int2:bookmark>
    <int2:bookmark int2:bookmarkName="_Int_Oj7kcOvY" int2:invalidationBookmarkName="" int2:hashCode="YIPQreCb858Xxw" int2:id="GXjX2Hne">
      <int2:state int2:value="Rejected" int2:type="AugLoop_Text_Critique"/>
    </int2:bookmark>
    <int2:bookmark int2:bookmarkName="_Int_m5mCffge" int2:invalidationBookmarkName="" int2:hashCode="cQHms6n2E49EGm" int2:id="PVvSTlyh">
      <int2:state int2:value="Rejected" int2:type="LegacyProofing"/>
    </int2:bookmark>
    <int2:bookmark int2:bookmarkName="_Int_0tOJ24b4" int2:invalidationBookmarkName="" int2:hashCode="fSKQGRvPGLPUBa" int2:id="YXdAMgix"/>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8B0E"/>
    <w:multiLevelType w:val="hybridMultilevel"/>
    <w:tmpl w:val="983A7CB8"/>
    <w:lvl w:ilvl="0" w:tplc="31A6F37A">
      <w:start w:val="1"/>
      <w:numFmt w:val="decimal"/>
      <w:lvlText w:val="%1."/>
      <w:lvlJc w:val="left"/>
      <w:pPr>
        <w:ind w:left="720" w:hanging="360"/>
      </w:pPr>
    </w:lvl>
    <w:lvl w:ilvl="1" w:tplc="0F86C36A">
      <w:start w:val="1"/>
      <w:numFmt w:val="lowerLetter"/>
      <w:lvlText w:val="%2."/>
      <w:lvlJc w:val="left"/>
      <w:pPr>
        <w:ind w:left="1440" w:hanging="360"/>
      </w:pPr>
    </w:lvl>
    <w:lvl w:ilvl="2" w:tplc="6638CEF4">
      <w:start w:val="1"/>
      <w:numFmt w:val="lowerRoman"/>
      <w:lvlText w:val="%3."/>
      <w:lvlJc w:val="right"/>
      <w:pPr>
        <w:ind w:left="2160" w:hanging="180"/>
      </w:pPr>
    </w:lvl>
    <w:lvl w:ilvl="3" w:tplc="014ADD62">
      <w:start w:val="1"/>
      <w:numFmt w:val="decimal"/>
      <w:lvlText w:val="%4."/>
      <w:lvlJc w:val="left"/>
      <w:pPr>
        <w:ind w:left="2880" w:hanging="360"/>
      </w:pPr>
    </w:lvl>
    <w:lvl w:ilvl="4" w:tplc="90463128">
      <w:start w:val="1"/>
      <w:numFmt w:val="lowerLetter"/>
      <w:lvlText w:val="%5."/>
      <w:lvlJc w:val="left"/>
      <w:pPr>
        <w:ind w:left="3600" w:hanging="360"/>
      </w:pPr>
    </w:lvl>
    <w:lvl w:ilvl="5" w:tplc="3F168524">
      <w:start w:val="1"/>
      <w:numFmt w:val="lowerRoman"/>
      <w:lvlText w:val="%6."/>
      <w:lvlJc w:val="right"/>
      <w:pPr>
        <w:ind w:left="4320" w:hanging="180"/>
      </w:pPr>
    </w:lvl>
    <w:lvl w:ilvl="6" w:tplc="2C728B5A">
      <w:start w:val="1"/>
      <w:numFmt w:val="decimal"/>
      <w:lvlText w:val="%7."/>
      <w:lvlJc w:val="left"/>
      <w:pPr>
        <w:ind w:left="5040" w:hanging="360"/>
      </w:pPr>
    </w:lvl>
    <w:lvl w:ilvl="7" w:tplc="9F109F28">
      <w:start w:val="1"/>
      <w:numFmt w:val="lowerLetter"/>
      <w:lvlText w:val="%8."/>
      <w:lvlJc w:val="left"/>
      <w:pPr>
        <w:ind w:left="5760" w:hanging="360"/>
      </w:pPr>
    </w:lvl>
    <w:lvl w:ilvl="8" w:tplc="6C6624C4">
      <w:start w:val="1"/>
      <w:numFmt w:val="lowerRoman"/>
      <w:lvlText w:val="%9."/>
      <w:lvlJc w:val="right"/>
      <w:pPr>
        <w:ind w:left="6480" w:hanging="180"/>
      </w:pPr>
    </w:lvl>
  </w:abstractNum>
  <w:abstractNum w:abstractNumId="1" w15:restartNumberingAfterBreak="0">
    <w:nsid w:val="0BE3372A"/>
    <w:multiLevelType w:val="hybridMultilevel"/>
    <w:tmpl w:val="2DBE3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76571"/>
    <w:multiLevelType w:val="hybridMultilevel"/>
    <w:tmpl w:val="E0B636F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165A2"/>
    <w:multiLevelType w:val="hybridMultilevel"/>
    <w:tmpl w:val="843C913C"/>
    <w:lvl w:ilvl="0" w:tplc="FFFFFFFF">
      <w:start w:val="1"/>
      <w:numFmt w:val="bullet"/>
      <w:lvlText w:val="·"/>
      <w:lvlJc w:val="left"/>
      <w:pPr>
        <w:ind w:left="720" w:hanging="360"/>
      </w:pPr>
      <w:rPr>
        <w:rFonts w:ascii="Symbol" w:hAnsi="Symbol" w:hint="default"/>
      </w:rPr>
    </w:lvl>
    <w:lvl w:ilvl="1" w:tplc="04DCE4A0">
      <w:start w:val="1"/>
      <w:numFmt w:val="bullet"/>
      <w:lvlText w:val="o"/>
      <w:lvlJc w:val="left"/>
      <w:pPr>
        <w:ind w:left="72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2335081"/>
    <w:multiLevelType w:val="hybridMultilevel"/>
    <w:tmpl w:val="3BCA168A"/>
    <w:lvl w:ilvl="0" w:tplc="04090017">
      <w:start w:val="1"/>
      <w:numFmt w:val="lowerLetter"/>
      <w:lvlText w:val="%1)"/>
      <w:lvlJc w:val="left"/>
      <w:pPr>
        <w:ind w:left="720" w:hanging="360"/>
      </w:pPr>
    </w:lvl>
    <w:lvl w:ilvl="1" w:tplc="FFFFFFFF">
      <w:start w:val="1"/>
      <w:numFmt w:val="lowerRoman"/>
      <w:lvlText w:val="%2)"/>
      <w:lvlJc w:val="right"/>
      <w:pPr>
        <w:ind w:left="1440" w:hanging="360"/>
      </w:pPr>
    </w:lvl>
    <w:lvl w:ilvl="2" w:tplc="FFFFFFF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145C5"/>
    <w:multiLevelType w:val="hybridMultilevel"/>
    <w:tmpl w:val="4CC0E4DA"/>
    <w:lvl w:ilvl="0" w:tplc="411AE35A">
      <w:start w:val="1"/>
      <w:numFmt w:val="bullet"/>
      <w:lvlText w:val="·"/>
      <w:lvlJc w:val="left"/>
      <w:pPr>
        <w:ind w:left="720" w:hanging="360"/>
      </w:pPr>
      <w:rPr>
        <w:rFonts w:ascii="Symbol" w:hAnsi="Symbol" w:hint="default"/>
      </w:rPr>
    </w:lvl>
    <w:lvl w:ilvl="1" w:tplc="7D5CB598">
      <w:start w:val="1"/>
      <w:numFmt w:val="bullet"/>
      <w:lvlText w:val="o"/>
      <w:lvlJc w:val="left"/>
      <w:pPr>
        <w:ind w:left="1440" w:hanging="360"/>
      </w:pPr>
      <w:rPr>
        <w:rFonts w:ascii="&quot;Courier New&quot;" w:hAnsi="&quot;Courier New&quot;" w:hint="default"/>
      </w:rPr>
    </w:lvl>
    <w:lvl w:ilvl="2" w:tplc="1EE246AC">
      <w:start w:val="1"/>
      <w:numFmt w:val="bullet"/>
      <w:lvlText w:val=""/>
      <w:lvlJc w:val="left"/>
      <w:pPr>
        <w:ind w:left="2160" w:hanging="360"/>
      </w:pPr>
      <w:rPr>
        <w:rFonts w:ascii="Wingdings" w:hAnsi="Wingdings" w:hint="default"/>
      </w:rPr>
    </w:lvl>
    <w:lvl w:ilvl="3" w:tplc="A178285E">
      <w:start w:val="1"/>
      <w:numFmt w:val="bullet"/>
      <w:lvlText w:val=""/>
      <w:lvlJc w:val="left"/>
      <w:pPr>
        <w:ind w:left="2880" w:hanging="360"/>
      </w:pPr>
      <w:rPr>
        <w:rFonts w:ascii="Symbol" w:hAnsi="Symbol" w:hint="default"/>
      </w:rPr>
    </w:lvl>
    <w:lvl w:ilvl="4" w:tplc="04DCE4A0">
      <w:start w:val="1"/>
      <w:numFmt w:val="bullet"/>
      <w:lvlText w:val="o"/>
      <w:lvlJc w:val="left"/>
      <w:pPr>
        <w:ind w:left="3600" w:hanging="360"/>
      </w:pPr>
      <w:rPr>
        <w:rFonts w:ascii="Courier New" w:hAnsi="Courier New" w:hint="default"/>
      </w:rPr>
    </w:lvl>
    <w:lvl w:ilvl="5" w:tplc="7EB8B516">
      <w:start w:val="1"/>
      <w:numFmt w:val="bullet"/>
      <w:lvlText w:val=""/>
      <w:lvlJc w:val="left"/>
      <w:pPr>
        <w:ind w:left="4320" w:hanging="360"/>
      </w:pPr>
      <w:rPr>
        <w:rFonts w:ascii="Wingdings" w:hAnsi="Wingdings" w:hint="default"/>
      </w:rPr>
    </w:lvl>
    <w:lvl w:ilvl="6" w:tplc="A9D845B0">
      <w:start w:val="1"/>
      <w:numFmt w:val="bullet"/>
      <w:lvlText w:val=""/>
      <w:lvlJc w:val="left"/>
      <w:pPr>
        <w:ind w:left="5040" w:hanging="360"/>
      </w:pPr>
      <w:rPr>
        <w:rFonts w:ascii="Symbol" w:hAnsi="Symbol" w:hint="default"/>
      </w:rPr>
    </w:lvl>
    <w:lvl w:ilvl="7" w:tplc="05CA8E62">
      <w:start w:val="1"/>
      <w:numFmt w:val="bullet"/>
      <w:lvlText w:val="o"/>
      <w:lvlJc w:val="left"/>
      <w:pPr>
        <w:ind w:left="5760" w:hanging="360"/>
      </w:pPr>
      <w:rPr>
        <w:rFonts w:ascii="Courier New" w:hAnsi="Courier New" w:hint="default"/>
      </w:rPr>
    </w:lvl>
    <w:lvl w:ilvl="8" w:tplc="AC5A8E8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74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9" w15:restartNumberingAfterBreak="0">
    <w:nsid w:val="3FB89408"/>
    <w:multiLevelType w:val="hybridMultilevel"/>
    <w:tmpl w:val="DE202BA0"/>
    <w:lvl w:ilvl="0" w:tplc="04DCE4A0">
      <w:start w:val="1"/>
      <w:numFmt w:val="bullet"/>
      <w:lvlText w:val="o"/>
      <w:lvlJc w:val="left"/>
      <w:pPr>
        <w:ind w:left="720" w:hanging="360"/>
      </w:pPr>
      <w:rPr>
        <w:rFonts w:ascii="Courier New" w:hAnsi="Courier New" w:hint="default"/>
      </w:rPr>
    </w:lvl>
    <w:lvl w:ilvl="1" w:tplc="095C88C6">
      <w:start w:val="1"/>
      <w:numFmt w:val="bullet"/>
      <w:lvlText w:val="o"/>
      <w:lvlJc w:val="left"/>
      <w:pPr>
        <w:ind w:left="1440" w:hanging="360"/>
      </w:pPr>
      <w:rPr>
        <w:rFonts w:ascii="&quot;Courier New&quot;" w:hAnsi="&quot;Courier New&quot;" w:hint="default"/>
      </w:rPr>
    </w:lvl>
    <w:lvl w:ilvl="2" w:tplc="926CDDBE">
      <w:start w:val="1"/>
      <w:numFmt w:val="bullet"/>
      <w:lvlText w:val="§"/>
      <w:lvlJc w:val="left"/>
      <w:pPr>
        <w:ind w:left="2160" w:hanging="360"/>
      </w:pPr>
      <w:rPr>
        <w:rFonts w:ascii="Wingdings" w:hAnsi="Wingdings" w:hint="default"/>
      </w:rPr>
    </w:lvl>
    <w:lvl w:ilvl="3" w:tplc="65F26E42">
      <w:start w:val="1"/>
      <w:numFmt w:val="bullet"/>
      <w:lvlText w:val=""/>
      <w:lvlJc w:val="left"/>
      <w:pPr>
        <w:ind w:left="2880" w:hanging="360"/>
      </w:pPr>
      <w:rPr>
        <w:rFonts w:ascii="Symbol" w:hAnsi="Symbol" w:hint="default"/>
      </w:rPr>
    </w:lvl>
    <w:lvl w:ilvl="4" w:tplc="55DC2DD0">
      <w:start w:val="1"/>
      <w:numFmt w:val="bullet"/>
      <w:lvlText w:val="o"/>
      <w:lvlJc w:val="left"/>
      <w:pPr>
        <w:ind w:left="3600" w:hanging="360"/>
      </w:pPr>
      <w:rPr>
        <w:rFonts w:ascii="Courier New" w:hAnsi="Courier New" w:hint="default"/>
      </w:rPr>
    </w:lvl>
    <w:lvl w:ilvl="5" w:tplc="03EE2312">
      <w:start w:val="1"/>
      <w:numFmt w:val="bullet"/>
      <w:lvlText w:val=""/>
      <w:lvlJc w:val="left"/>
      <w:pPr>
        <w:ind w:left="4320" w:hanging="360"/>
      </w:pPr>
      <w:rPr>
        <w:rFonts w:ascii="Wingdings" w:hAnsi="Wingdings" w:hint="default"/>
      </w:rPr>
    </w:lvl>
    <w:lvl w:ilvl="6" w:tplc="CF962DBA">
      <w:start w:val="1"/>
      <w:numFmt w:val="bullet"/>
      <w:lvlText w:val=""/>
      <w:lvlJc w:val="left"/>
      <w:pPr>
        <w:ind w:left="5040" w:hanging="360"/>
      </w:pPr>
      <w:rPr>
        <w:rFonts w:ascii="Symbol" w:hAnsi="Symbol" w:hint="default"/>
      </w:rPr>
    </w:lvl>
    <w:lvl w:ilvl="7" w:tplc="A66C1450">
      <w:start w:val="1"/>
      <w:numFmt w:val="bullet"/>
      <w:lvlText w:val="o"/>
      <w:lvlJc w:val="left"/>
      <w:pPr>
        <w:ind w:left="5760" w:hanging="360"/>
      </w:pPr>
      <w:rPr>
        <w:rFonts w:ascii="Courier New" w:hAnsi="Courier New" w:hint="default"/>
      </w:rPr>
    </w:lvl>
    <w:lvl w:ilvl="8" w:tplc="AF108B02">
      <w:start w:val="1"/>
      <w:numFmt w:val="bullet"/>
      <w:lvlText w:val=""/>
      <w:lvlJc w:val="left"/>
      <w:pPr>
        <w:ind w:left="6480" w:hanging="360"/>
      </w:pPr>
      <w:rPr>
        <w:rFonts w:ascii="Wingdings" w:hAnsi="Wingdings" w:hint="default"/>
      </w:rPr>
    </w:lvl>
  </w:abstractNum>
  <w:abstractNum w:abstractNumId="10" w15:restartNumberingAfterBreak="0">
    <w:nsid w:val="498D73B4"/>
    <w:multiLevelType w:val="hybridMultilevel"/>
    <w:tmpl w:val="310C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D77A2"/>
    <w:multiLevelType w:val="hybridMultilevel"/>
    <w:tmpl w:val="F7EEEF04"/>
    <w:lvl w:ilvl="0" w:tplc="FFFFFFFF">
      <w:start w:val="1"/>
      <w:numFmt w:val="bullet"/>
      <w:lvlText w:val="·"/>
      <w:lvlJc w:val="left"/>
      <w:pPr>
        <w:ind w:left="720" w:hanging="360"/>
      </w:pPr>
      <w:rPr>
        <w:rFonts w:ascii="Symbol" w:hAnsi="Symbol" w:hint="default"/>
      </w:rPr>
    </w:lvl>
    <w:lvl w:ilvl="1" w:tplc="04DCE4A0">
      <w:start w:val="1"/>
      <w:numFmt w:val="bullet"/>
      <w:lvlText w:val="o"/>
      <w:lvlJc w:val="left"/>
      <w:pPr>
        <w:ind w:left="72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1EE246AC">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AE30CC"/>
    <w:multiLevelType w:val="hybridMultilevel"/>
    <w:tmpl w:val="739A7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97C39"/>
    <w:multiLevelType w:val="hybridMultilevel"/>
    <w:tmpl w:val="BE9290C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32B1244"/>
    <w:multiLevelType w:val="hybridMultilevel"/>
    <w:tmpl w:val="B6B8515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7586278">
    <w:abstractNumId w:val="8"/>
  </w:num>
  <w:num w:numId="2" w16cid:durableId="5833652">
    <w:abstractNumId w:val="17"/>
  </w:num>
  <w:num w:numId="3" w16cid:durableId="1767534390">
    <w:abstractNumId w:val="16"/>
  </w:num>
  <w:num w:numId="4" w16cid:durableId="302202574">
    <w:abstractNumId w:val="7"/>
  </w:num>
  <w:num w:numId="5" w16cid:durableId="916979838">
    <w:abstractNumId w:val="12"/>
  </w:num>
  <w:num w:numId="6" w16cid:durableId="1233278500">
    <w:abstractNumId w:val="3"/>
  </w:num>
  <w:num w:numId="7" w16cid:durableId="1032193927">
    <w:abstractNumId w:val="8"/>
    <w:lvlOverride w:ilvl="0">
      <w:startOverride w:val="1"/>
    </w:lvlOverride>
  </w:num>
  <w:num w:numId="8" w16cid:durableId="2055765285">
    <w:abstractNumId w:val="3"/>
  </w:num>
  <w:num w:numId="9" w16cid:durableId="1962686786">
    <w:abstractNumId w:val="10"/>
  </w:num>
  <w:num w:numId="10" w16cid:durableId="1309936662">
    <w:abstractNumId w:val="15"/>
  </w:num>
  <w:num w:numId="11" w16cid:durableId="2052604540">
    <w:abstractNumId w:val="13"/>
  </w:num>
  <w:num w:numId="12" w16cid:durableId="574364094">
    <w:abstractNumId w:val="1"/>
  </w:num>
  <w:num w:numId="13" w16cid:durableId="1953702150">
    <w:abstractNumId w:val="5"/>
  </w:num>
  <w:num w:numId="14" w16cid:durableId="1230119200">
    <w:abstractNumId w:val="0"/>
  </w:num>
  <w:num w:numId="15" w16cid:durableId="1650868413">
    <w:abstractNumId w:val="6"/>
  </w:num>
  <w:num w:numId="16" w16cid:durableId="315376984">
    <w:abstractNumId w:val="9"/>
  </w:num>
  <w:num w:numId="17" w16cid:durableId="995456347">
    <w:abstractNumId w:val="14"/>
  </w:num>
  <w:num w:numId="18" w16cid:durableId="2139956803">
    <w:abstractNumId w:val="11"/>
  </w:num>
  <w:num w:numId="19" w16cid:durableId="618224353">
    <w:abstractNumId w:val="2"/>
  </w:num>
  <w:num w:numId="20" w16cid:durableId="1616330490">
    <w:abstractNumId w:val="4"/>
  </w:num>
  <w:num w:numId="21" w16cid:durableId="197082289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3EEC"/>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0D9"/>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7BF"/>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8F"/>
    <w:rsid w:val="000278E6"/>
    <w:rsid w:val="00027AD6"/>
    <w:rsid w:val="00027C41"/>
    <w:rsid w:val="00027DEE"/>
    <w:rsid w:val="0003024C"/>
    <w:rsid w:val="000302BC"/>
    <w:rsid w:val="00031ADB"/>
    <w:rsid w:val="00031FB0"/>
    <w:rsid w:val="00032056"/>
    <w:rsid w:val="000321B8"/>
    <w:rsid w:val="000328CA"/>
    <w:rsid w:val="00032C38"/>
    <w:rsid w:val="00032E40"/>
    <w:rsid w:val="00032E6F"/>
    <w:rsid w:val="00032F72"/>
    <w:rsid w:val="0003314E"/>
    <w:rsid w:val="0003376B"/>
    <w:rsid w:val="00033A03"/>
    <w:rsid w:val="000340F6"/>
    <w:rsid w:val="00034676"/>
    <w:rsid w:val="000346E6"/>
    <w:rsid w:val="000348E2"/>
    <w:rsid w:val="00034B6B"/>
    <w:rsid w:val="00034C57"/>
    <w:rsid w:val="00034DAD"/>
    <w:rsid w:val="000352B3"/>
    <w:rsid w:val="00035368"/>
    <w:rsid w:val="00036121"/>
    <w:rsid w:val="00036C90"/>
    <w:rsid w:val="00036CB7"/>
    <w:rsid w:val="00036F2F"/>
    <w:rsid w:val="00037620"/>
    <w:rsid w:val="00037B55"/>
    <w:rsid w:val="0004023E"/>
    <w:rsid w:val="0004024B"/>
    <w:rsid w:val="00040EDB"/>
    <w:rsid w:val="0004145A"/>
    <w:rsid w:val="00041538"/>
    <w:rsid w:val="000416AC"/>
    <w:rsid w:val="000417BB"/>
    <w:rsid w:val="000419D8"/>
    <w:rsid w:val="00041C57"/>
    <w:rsid w:val="00041C6E"/>
    <w:rsid w:val="00042407"/>
    <w:rsid w:val="000426F9"/>
    <w:rsid w:val="00042ABA"/>
    <w:rsid w:val="000434B7"/>
    <w:rsid w:val="000435E4"/>
    <w:rsid w:val="0004363D"/>
    <w:rsid w:val="00043720"/>
    <w:rsid w:val="00043C49"/>
    <w:rsid w:val="00044B08"/>
    <w:rsid w:val="00045549"/>
    <w:rsid w:val="000459BA"/>
    <w:rsid w:val="00045C8E"/>
    <w:rsid w:val="0004600D"/>
    <w:rsid w:val="00046084"/>
    <w:rsid w:val="00046126"/>
    <w:rsid w:val="00046796"/>
    <w:rsid w:val="000467FD"/>
    <w:rsid w:val="00046AAF"/>
    <w:rsid w:val="00046CE3"/>
    <w:rsid w:val="00046DB5"/>
    <w:rsid w:val="00046F88"/>
    <w:rsid w:val="00047225"/>
    <w:rsid w:val="000474DC"/>
    <w:rsid w:val="0004756C"/>
    <w:rsid w:val="000479A8"/>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270"/>
    <w:rsid w:val="0005541D"/>
    <w:rsid w:val="0005552D"/>
    <w:rsid w:val="00055711"/>
    <w:rsid w:val="00055815"/>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87F"/>
    <w:rsid w:val="00075A03"/>
    <w:rsid w:val="00076097"/>
    <w:rsid w:val="00076541"/>
    <w:rsid w:val="000770EB"/>
    <w:rsid w:val="000772F4"/>
    <w:rsid w:val="0007730D"/>
    <w:rsid w:val="000776EB"/>
    <w:rsid w:val="00077F64"/>
    <w:rsid w:val="00077F73"/>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13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770"/>
    <w:rsid w:val="00092A30"/>
    <w:rsid w:val="000931F3"/>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69"/>
    <w:rsid w:val="000A1EC8"/>
    <w:rsid w:val="000A2008"/>
    <w:rsid w:val="000A21B4"/>
    <w:rsid w:val="000A280C"/>
    <w:rsid w:val="000A2B37"/>
    <w:rsid w:val="000A2BBC"/>
    <w:rsid w:val="000A2CC7"/>
    <w:rsid w:val="000A2DD9"/>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E23"/>
    <w:rsid w:val="000A716C"/>
    <w:rsid w:val="000A7329"/>
    <w:rsid w:val="000A75BF"/>
    <w:rsid w:val="000A7628"/>
    <w:rsid w:val="000A79FA"/>
    <w:rsid w:val="000A7A21"/>
    <w:rsid w:val="000A7B38"/>
    <w:rsid w:val="000B0343"/>
    <w:rsid w:val="000B06DC"/>
    <w:rsid w:val="000B0C08"/>
    <w:rsid w:val="000B1B7C"/>
    <w:rsid w:val="000B1DE4"/>
    <w:rsid w:val="000B253A"/>
    <w:rsid w:val="000B2985"/>
    <w:rsid w:val="000B2B74"/>
    <w:rsid w:val="000B2C88"/>
    <w:rsid w:val="000B2F41"/>
    <w:rsid w:val="000B3342"/>
    <w:rsid w:val="000B3565"/>
    <w:rsid w:val="000B35F8"/>
    <w:rsid w:val="000B39AC"/>
    <w:rsid w:val="000B3AE6"/>
    <w:rsid w:val="000B3BC4"/>
    <w:rsid w:val="000B3BCB"/>
    <w:rsid w:val="000B3FE9"/>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A5E"/>
    <w:rsid w:val="000C2BED"/>
    <w:rsid w:val="000C2F74"/>
    <w:rsid w:val="000C2FBD"/>
    <w:rsid w:val="000C39DE"/>
    <w:rsid w:val="000C3A02"/>
    <w:rsid w:val="000C3B0C"/>
    <w:rsid w:val="000C3D23"/>
    <w:rsid w:val="000C422D"/>
    <w:rsid w:val="000C4324"/>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D768C"/>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225"/>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4F8B"/>
    <w:rsid w:val="000F5212"/>
    <w:rsid w:val="000F522C"/>
    <w:rsid w:val="000F598A"/>
    <w:rsid w:val="000F5FEA"/>
    <w:rsid w:val="000F6FCE"/>
    <w:rsid w:val="000F7152"/>
    <w:rsid w:val="000F77B7"/>
    <w:rsid w:val="000F7F58"/>
    <w:rsid w:val="00100128"/>
    <w:rsid w:val="00100347"/>
    <w:rsid w:val="001008C1"/>
    <w:rsid w:val="00100DDD"/>
    <w:rsid w:val="00100FF3"/>
    <w:rsid w:val="0010172A"/>
    <w:rsid w:val="00101753"/>
    <w:rsid w:val="00101BF8"/>
    <w:rsid w:val="001021D5"/>
    <w:rsid w:val="001026CA"/>
    <w:rsid w:val="00102AC1"/>
    <w:rsid w:val="001030FD"/>
    <w:rsid w:val="001039F3"/>
    <w:rsid w:val="00103ACF"/>
    <w:rsid w:val="00103CD8"/>
    <w:rsid w:val="001043C2"/>
    <w:rsid w:val="001043E1"/>
    <w:rsid w:val="00104A6F"/>
    <w:rsid w:val="00104C36"/>
    <w:rsid w:val="00104D39"/>
    <w:rsid w:val="0010505A"/>
    <w:rsid w:val="0010557C"/>
    <w:rsid w:val="00105665"/>
    <w:rsid w:val="00105BFC"/>
    <w:rsid w:val="00105CC7"/>
    <w:rsid w:val="00105D79"/>
    <w:rsid w:val="00105E21"/>
    <w:rsid w:val="00107779"/>
    <w:rsid w:val="001078C2"/>
    <w:rsid w:val="00107992"/>
    <w:rsid w:val="00107E1C"/>
    <w:rsid w:val="00110243"/>
    <w:rsid w:val="00110332"/>
    <w:rsid w:val="00110CA2"/>
    <w:rsid w:val="001112C4"/>
    <w:rsid w:val="001113B0"/>
    <w:rsid w:val="00111444"/>
    <w:rsid w:val="00111540"/>
    <w:rsid w:val="00111723"/>
    <w:rsid w:val="00111C6E"/>
    <w:rsid w:val="0011214A"/>
    <w:rsid w:val="001124B7"/>
    <w:rsid w:val="001129B5"/>
    <w:rsid w:val="00112A23"/>
    <w:rsid w:val="00112E76"/>
    <w:rsid w:val="00112FB0"/>
    <w:rsid w:val="0011368C"/>
    <w:rsid w:val="0011393B"/>
    <w:rsid w:val="00113FA7"/>
    <w:rsid w:val="001141E3"/>
    <w:rsid w:val="0011422C"/>
    <w:rsid w:val="001144DF"/>
    <w:rsid w:val="0011496A"/>
    <w:rsid w:val="0011557B"/>
    <w:rsid w:val="00116AB6"/>
    <w:rsid w:val="0011737E"/>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166"/>
    <w:rsid w:val="00124239"/>
    <w:rsid w:val="00124942"/>
    <w:rsid w:val="00124D84"/>
    <w:rsid w:val="001250DD"/>
    <w:rsid w:val="0012539F"/>
    <w:rsid w:val="001254D1"/>
    <w:rsid w:val="00125733"/>
    <w:rsid w:val="00125D8A"/>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081"/>
    <w:rsid w:val="00133599"/>
    <w:rsid w:val="00133BF7"/>
    <w:rsid w:val="00133DDF"/>
    <w:rsid w:val="00134219"/>
    <w:rsid w:val="00134894"/>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2C4A"/>
    <w:rsid w:val="00143211"/>
    <w:rsid w:val="0014384A"/>
    <w:rsid w:val="0014450F"/>
    <w:rsid w:val="00144832"/>
    <w:rsid w:val="00144863"/>
    <w:rsid w:val="00144D8F"/>
    <w:rsid w:val="00145552"/>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8E2"/>
    <w:rsid w:val="00157FC3"/>
    <w:rsid w:val="00160361"/>
    <w:rsid w:val="00160739"/>
    <w:rsid w:val="001608E7"/>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6A25"/>
    <w:rsid w:val="0016783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56A"/>
    <w:rsid w:val="001767A7"/>
    <w:rsid w:val="00177069"/>
    <w:rsid w:val="001775E1"/>
    <w:rsid w:val="001777E6"/>
    <w:rsid w:val="00177D4B"/>
    <w:rsid w:val="00177FC1"/>
    <w:rsid w:val="0018017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713"/>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2313"/>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05"/>
    <w:rsid w:val="001C3E56"/>
    <w:rsid w:val="001C3EE9"/>
    <w:rsid w:val="001C3FA4"/>
    <w:rsid w:val="001C40F9"/>
    <w:rsid w:val="001C4128"/>
    <w:rsid w:val="001C4328"/>
    <w:rsid w:val="001C458B"/>
    <w:rsid w:val="001C461C"/>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4E"/>
    <w:rsid w:val="001D42ED"/>
    <w:rsid w:val="001D4328"/>
    <w:rsid w:val="001D5033"/>
    <w:rsid w:val="001D52C7"/>
    <w:rsid w:val="001D5C88"/>
    <w:rsid w:val="001D5D67"/>
    <w:rsid w:val="001D5E7E"/>
    <w:rsid w:val="001D62A8"/>
    <w:rsid w:val="001D6422"/>
    <w:rsid w:val="001D6567"/>
    <w:rsid w:val="001D695C"/>
    <w:rsid w:val="001D6AAB"/>
    <w:rsid w:val="001D6DFD"/>
    <w:rsid w:val="001D6FD9"/>
    <w:rsid w:val="001D73A7"/>
    <w:rsid w:val="001D73D3"/>
    <w:rsid w:val="001D74DE"/>
    <w:rsid w:val="001D780E"/>
    <w:rsid w:val="001E012D"/>
    <w:rsid w:val="001E05C3"/>
    <w:rsid w:val="001E0702"/>
    <w:rsid w:val="001E096F"/>
    <w:rsid w:val="001E0AD3"/>
    <w:rsid w:val="001E0EAE"/>
    <w:rsid w:val="001E1412"/>
    <w:rsid w:val="001E153D"/>
    <w:rsid w:val="001E1D39"/>
    <w:rsid w:val="001E2BE3"/>
    <w:rsid w:val="001E345E"/>
    <w:rsid w:val="001E36BA"/>
    <w:rsid w:val="001E36E4"/>
    <w:rsid w:val="001E379D"/>
    <w:rsid w:val="001E396A"/>
    <w:rsid w:val="001E3A3C"/>
    <w:rsid w:val="001E3A5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C7"/>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8EF"/>
    <w:rsid w:val="0020698F"/>
    <w:rsid w:val="00207826"/>
    <w:rsid w:val="00207E60"/>
    <w:rsid w:val="00210860"/>
    <w:rsid w:val="00210B6A"/>
    <w:rsid w:val="002112B1"/>
    <w:rsid w:val="00212647"/>
    <w:rsid w:val="00212A41"/>
    <w:rsid w:val="00212CB6"/>
    <w:rsid w:val="00212E37"/>
    <w:rsid w:val="002130F7"/>
    <w:rsid w:val="00213526"/>
    <w:rsid w:val="00213917"/>
    <w:rsid w:val="002140FF"/>
    <w:rsid w:val="002146D9"/>
    <w:rsid w:val="0021484C"/>
    <w:rsid w:val="00214C8B"/>
    <w:rsid w:val="0021510B"/>
    <w:rsid w:val="002169F1"/>
    <w:rsid w:val="00220894"/>
    <w:rsid w:val="0022134B"/>
    <w:rsid w:val="00221D96"/>
    <w:rsid w:val="00221DE9"/>
    <w:rsid w:val="00223B39"/>
    <w:rsid w:val="00223D16"/>
    <w:rsid w:val="002242D2"/>
    <w:rsid w:val="00224952"/>
    <w:rsid w:val="00224C83"/>
    <w:rsid w:val="00224C8B"/>
    <w:rsid w:val="00224DD2"/>
    <w:rsid w:val="0022510B"/>
    <w:rsid w:val="0022524D"/>
    <w:rsid w:val="00225255"/>
    <w:rsid w:val="00225A6A"/>
    <w:rsid w:val="00225AC7"/>
    <w:rsid w:val="00225ACC"/>
    <w:rsid w:val="00226477"/>
    <w:rsid w:val="002269F7"/>
    <w:rsid w:val="00226C39"/>
    <w:rsid w:val="00226C4D"/>
    <w:rsid w:val="00227025"/>
    <w:rsid w:val="002276FC"/>
    <w:rsid w:val="00227791"/>
    <w:rsid w:val="0023038E"/>
    <w:rsid w:val="00230786"/>
    <w:rsid w:val="00230BA5"/>
    <w:rsid w:val="00231191"/>
    <w:rsid w:val="00231C25"/>
    <w:rsid w:val="00231C6F"/>
    <w:rsid w:val="00231FD4"/>
    <w:rsid w:val="00232A90"/>
    <w:rsid w:val="00232CAF"/>
    <w:rsid w:val="002331D6"/>
    <w:rsid w:val="00233991"/>
    <w:rsid w:val="00233C84"/>
    <w:rsid w:val="00234151"/>
    <w:rsid w:val="002344D3"/>
    <w:rsid w:val="002345FB"/>
    <w:rsid w:val="002346FF"/>
    <w:rsid w:val="00234BFF"/>
    <w:rsid w:val="00234F8C"/>
    <w:rsid w:val="002351B3"/>
    <w:rsid w:val="0023535E"/>
    <w:rsid w:val="00235542"/>
    <w:rsid w:val="00235AF6"/>
    <w:rsid w:val="00235DFB"/>
    <w:rsid w:val="00235EA4"/>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A2"/>
    <w:rsid w:val="002419A9"/>
    <w:rsid w:val="00241BCC"/>
    <w:rsid w:val="0024201C"/>
    <w:rsid w:val="00242EF1"/>
    <w:rsid w:val="002431A2"/>
    <w:rsid w:val="0024370F"/>
    <w:rsid w:val="00243D95"/>
    <w:rsid w:val="00243F63"/>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47EA1"/>
    <w:rsid w:val="00250034"/>
    <w:rsid w:val="00250067"/>
    <w:rsid w:val="00250353"/>
    <w:rsid w:val="00250734"/>
    <w:rsid w:val="00250C81"/>
    <w:rsid w:val="00251073"/>
    <w:rsid w:val="002513B6"/>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6E0"/>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07E"/>
    <w:rsid w:val="00273171"/>
    <w:rsid w:val="002732ED"/>
    <w:rsid w:val="002733B5"/>
    <w:rsid w:val="002733E2"/>
    <w:rsid w:val="0027386E"/>
    <w:rsid w:val="00273CB3"/>
    <w:rsid w:val="00273DD3"/>
    <w:rsid w:val="0027422C"/>
    <w:rsid w:val="002745CB"/>
    <w:rsid w:val="00274799"/>
    <w:rsid w:val="002750B1"/>
    <w:rsid w:val="00275120"/>
    <w:rsid w:val="002755CC"/>
    <w:rsid w:val="00275BF8"/>
    <w:rsid w:val="00276166"/>
    <w:rsid w:val="00276A35"/>
    <w:rsid w:val="00276E04"/>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79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25D"/>
    <w:rsid w:val="0029534D"/>
    <w:rsid w:val="00295E1A"/>
    <w:rsid w:val="0029608E"/>
    <w:rsid w:val="00296595"/>
    <w:rsid w:val="00296940"/>
    <w:rsid w:val="00296F2F"/>
    <w:rsid w:val="0029745E"/>
    <w:rsid w:val="002978B3"/>
    <w:rsid w:val="00297E4A"/>
    <w:rsid w:val="00297FB7"/>
    <w:rsid w:val="002A0805"/>
    <w:rsid w:val="002A0ACA"/>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203"/>
    <w:rsid w:val="002A6432"/>
    <w:rsid w:val="002A666B"/>
    <w:rsid w:val="002A6718"/>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91E"/>
    <w:rsid w:val="002B6BDC"/>
    <w:rsid w:val="002B6C28"/>
    <w:rsid w:val="002B737A"/>
    <w:rsid w:val="002B749A"/>
    <w:rsid w:val="002B75B0"/>
    <w:rsid w:val="002B7A72"/>
    <w:rsid w:val="002B7EAF"/>
    <w:rsid w:val="002BE823"/>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2E7"/>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419"/>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ECC"/>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CE4"/>
    <w:rsid w:val="002E6F84"/>
    <w:rsid w:val="002E7538"/>
    <w:rsid w:val="002E753D"/>
    <w:rsid w:val="002E793A"/>
    <w:rsid w:val="002E7BDC"/>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29FC"/>
    <w:rsid w:val="002F3168"/>
    <w:rsid w:val="002F33C1"/>
    <w:rsid w:val="002F3A59"/>
    <w:rsid w:val="002F3CDE"/>
    <w:rsid w:val="002F3E13"/>
    <w:rsid w:val="002F4922"/>
    <w:rsid w:val="002F5351"/>
    <w:rsid w:val="002F5464"/>
    <w:rsid w:val="002F5625"/>
    <w:rsid w:val="002F57D0"/>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54E"/>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D78"/>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28B"/>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0DE1"/>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3D0"/>
    <w:rsid w:val="0034666E"/>
    <w:rsid w:val="00346746"/>
    <w:rsid w:val="00346F7F"/>
    <w:rsid w:val="00347252"/>
    <w:rsid w:val="00347394"/>
    <w:rsid w:val="0034786A"/>
    <w:rsid w:val="003478A8"/>
    <w:rsid w:val="00350108"/>
    <w:rsid w:val="00350256"/>
    <w:rsid w:val="003502A8"/>
    <w:rsid w:val="00350762"/>
    <w:rsid w:val="003507C4"/>
    <w:rsid w:val="00350C10"/>
    <w:rsid w:val="00350C65"/>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57A92"/>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B0"/>
    <w:rsid w:val="00362EEB"/>
    <w:rsid w:val="00362EF6"/>
    <w:rsid w:val="00363493"/>
    <w:rsid w:val="003636CD"/>
    <w:rsid w:val="00363701"/>
    <w:rsid w:val="00363889"/>
    <w:rsid w:val="00363EEF"/>
    <w:rsid w:val="00364394"/>
    <w:rsid w:val="003645F8"/>
    <w:rsid w:val="00364641"/>
    <w:rsid w:val="00364691"/>
    <w:rsid w:val="003647AF"/>
    <w:rsid w:val="0036487C"/>
    <w:rsid w:val="00365411"/>
    <w:rsid w:val="00365FA2"/>
    <w:rsid w:val="00366154"/>
    <w:rsid w:val="00366C08"/>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3E49"/>
    <w:rsid w:val="00374059"/>
    <w:rsid w:val="00374DBE"/>
    <w:rsid w:val="0037535B"/>
    <w:rsid w:val="003753B0"/>
    <w:rsid w:val="0037552D"/>
    <w:rsid w:val="003756DB"/>
    <w:rsid w:val="0037598D"/>
    <w:rsid w:val="00375A80"/>
    <w:rsid w:val="00375C05"/>
    <w:rsid w:val="003762BC"/>
    <w:rsid w:val="0037630F"/>
    <w:rsid w:val="003764A1"/>
    <w:rsid w:val="00376CB6"/>
    <w:rsid w:val="00376DCB"/>
    <w:rsid w:val="00376F86"/>
    <w:rsid w:val="003770BB"/>
    <w:rsid w:val="003770D2"/>
    <w:rsid w:val="00377175"/>
    <w:rsid w:val="0037732A"/>
    <w:rsid w:val="003774EC"/>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EA4"/>
    <w:rsid w:val="00383EA5"/>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B2"/>
    <w:rsid w:val="00390DC7"/>
    <w:rsid w:val="00391324"/>
    <w:rsid w:val="00391431"/>
    <w:rsid w:val="003914FF"/>
    <w:rsid w:val="0039164F"/>
    <w:rsid w:val="00392E01"/>
    <w:rsid w:val="0039303C"/>
    <w:rsid w:val="00393CCB"/>
    <w:rsid w:val="00393F5A"/>
    <w:rsid w:val="003940CE"/>
    <w:rsid w:val="0039452F"/>
    <w:rsid w:val="00395545"/>
    <w:rsid w:val="003955DE"/>
    <w:rsid w:val="00395784"/>
    <w:rsid w:val="00396CDF"/>
    <w:rsid w:val="00396E7A"/>
    <w:rsid w:val="00397945"/>
    <w:rsid w:val="00397C1D"/>
    <w:rsid w:val="003A0290"/>
    <w:rsid w:val="003A03A1"/>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54"/>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3623"/>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519"/>
    <w:rsid w:val="003E4858"/>
    <w:rsid w:val="003E4A54"/>
    <w:rsid w:val="003E4BDC"/>
    <w:rsid w:val="003E4FB4"/>
    <w:rsid w:val="003E5420"/>
    <w:rsid w:val="003E55B8"/>
    <w:rsid w:val="003E5933"/>
    <w:rsid w:val="003E61F0"/>
    <w:rsid w:val="003E6247"/>
    <w:rsid w:val="003E6316"/>
    <w:rsid w:val="003E6884"/>
    <w:rsid w:val="003E6AC5"/>
    <w:rsid w:val="003E6B72"/>
    <w:rsid w:val="003E6E53"/>
    <w:rsid w:val="003E6F6F"/>
    <w:rsid w:val="003E72E9"/>
    <w:rsid w:val="003E77BA"/>
    <w:rsid w:val="003E7E70"/>
    <w:rsid w:val="003F0096"/>
    <w:rsid w:val="003F00FF"/>
    <w:rsid w:val="003F01DF"/>
    <w:rsid w:val="003F04B0"/>
    <w:rsid w:val="003F0850"/>
    <w:rsid w:val="003F0D12"/>
    <w:rsid w:val="003F0E52"/>
    <w:rsid w:val="003F1175"/>
    <w:rsid w:val="003F160C"/>
    <w:rsid w:val="003F1B91"/>
    <w:rsid w:val="003F1C30"/>
    <w:rsid w:val="003F1CE6"/>
    <w:rsid w:val="003F22A7"/>
    <w:rsid w:val="003F283D"/>
    <w:rsid w:val="003F2B3D"/>
    <w:rsid w:val="003F2BCE"/>
    <w:rsid w:val="003F2D5F"/>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088"/>
    <w:rsid w:val="00400E2B"/>
    <w:rsid w:val="0040126E"/>
    <w:rsid w:val="0040209D"/>
    <w:rsid w:val="004020D4"/>
    <w:rsid w:val="004021B6"/>
    <w:rsid w:val="004021C9"/>
    <w:rsid w:val="0040227F"/>
    <w:rsid w:val="004026E1"/>
    <w:rsid w:val="004029C9"/>
    <w:rsid w:val="00402C38"/>
    <w:rsid w:val="00403088"/>
    <w:rsid w:val="004037B7"/>
    <w:rsid w:val="00403861"/>
    <w:rsid w:val="00403B7E"/>
    <w:rsid w:val="00404029"/>
    <w:rsid w:val="00404262"/>
    <w:rsid w:val="004045BF"/>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9CD"/>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D7A"/>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3E7"/>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8F4"/>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5D2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426"/>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7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01D"/>
    <w:rsid w:val="0047512C"/>
    <w:rsid w:val="0047529A"/>
    <w:rsid w:val="0047529E"/>
    <w:rsid w:val="004752D3"/>
    <w:rsid w:val="004754E1"/>
    <w:rsid w:val="0047574A"/>
    <w:rsid w:val="00475C2C"/>
    <w:rsid w:val="00475CE0"/>
    <w:rsid w:val="004763B1"/>
    <w:rsid w:val="00476827"/>
    <w:rsid w:val="00476BD4"/>
    <w:rsid w:val="00476D1C"/>
    <w:rsid w:val="00477070"/>
    <w:rsid w:val="004772E8"/>
    <w:rsid w:val="0047737F"/>
    <w:rsid w:val="004773F9"/>
    <w:rsid w:val="004775D7"/>
    <w:rsid w:val="0047779F"/>
    <w:rsid w:val="00477C35"/>
    <w:rsid w:val="0048033D"/>
    <w:rsid w:val="004808C8"/>
    <w:rsid w:val="004808DC"/>
    <w:rsid w:val="00480988"/>
    <w:rsid w:val="00480CBA"/>
    <w:rsid w:val="00480E05"/>
    <w:rsid w:val="00480F03"/>
    <w:rsid w:val="0048144B"/>
    <w:rsid w:val="0048179B"/>
    <w:rsid w:val="00481E59"/>
    <w:rsid w:val="00481FF9"/>
    <w:rsid w:val="00482045"/>
    <w:rsid w:val="0048231F"/>
    <w:rsid w:val="004828E0"/>
    <w:rsid w:val="00482BBE"/>
    <w:rsid w:val="004832A5"/>
    <w:rsid w:val="00483A12"/>
    <w:rsid w:val="00483A1A"/>
    <w:rsid w:val="004845AB"/>
    <w:rsid w:val="004846B4"/>
    <w:rsid w:val="004848B0"/>
    <w:rsid w:val="004848B7"/>
    <w:rsid w:val="00484A77"/>
    <w:rsid w:val="00484ACE"/>
    <w:rsid w:val="00484DFF"/>
    <w:rsid w:val="0048515B"/>
    <w:rsid w:val="004852F1"/>
    <w:rsid w:val="0048540F"/>
    <w:rsid w:val="00485970"/>
    <w:rsid w:val="00485C0D"/>
    <w:rsid w:val="0048610A"/>
    <w:rsid w:val="004861E1"/>
    <w:rsid w:val="00486575"/>
    <w:rsid w:val="004866D0"/>
    <w:rsid w:val="004870DB"/>
    <w:rsid w:val="0048711E"/>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31D"/>
    <w:rsid w:val="004A565E"/>
    <w:rsid w:val="004A5DCA"/>
    <w:rsid w:val="004A5DF3"/>
    <w:rsid w:val="004A612C"/>
    <w:rsid w:val="004A6134"/>
    <w:rsid w:val="004A6476"/>
    <w:rsid w:val="004A659D"/>
    <w:rsid w:val="004A69BE"/>
    <w:rsid w:val="004A6ACC"/>
    <w:rsid w:val="004A6B6F"/>
    <w:rsid w:val="004A7092"/>
    <w:rsid w:val="004A724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142"/>
    <w:rsid w:val="004B49E6"/>
    <w:rsid w:val="004B4B39"/>
    <w:rsid w:val="004B4BEB"/>
    <w:rsid w:val="004B4D69"/>
    <w:rsid w:val="004B4F45"/>
    <w:rsid w:val="004B52B8"/>
    <w:rsid w:val="004B5325"/>
    <w:rsid w:val="004B5574"/>
    <w:rsid w:val="004B55F9"/>
    <w:rsid w:val="004B5DBC"/>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DB9"/>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9F6"/>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1D0"/>
    <w:rsid w:val="004E0442"/>
    <w:rsid w:val="004E04C0"/>
    <w:rsid w:val="004E0610"/>
    <w:rsid w:val="004E0768"/>
    <w:rsid w:val="004E0A0C"/>
    <w:rsid w:val="004E0B8E"/>
    <w:rsid w:val="004E1004"/>
    <w:rsid w:val="004E13B4"/>
    <w:rsid w:val="004E13E5"/>
    <w:rsid w:val="004E1A31"/>
    <w:rsid w:val="004E2826"/>
    <w:rsid w:val="004E2ADF"/>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2A2"/>
    <w:rsid w:val="0051044C"/>
    <w:rsid w:val="00510B05"/>
    <w:rsid w:val="005115DC"/>
    <w:rsid w:val="00511703"/>
    <w:rsid w:val="0051175B"/>
    <w:rsid w:val="00511F15"/>
    <w:rsid w:val="005123EB"/>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1CFC"/>
    <w:rsid w:val="0052242E"/>
    <w:rsid w:val="00522589"/>
    <w:rsid w:val="0052264A"/>
    <w:rsid w:val="00522A49"/>
    <w:rsid w:val="00522EF9"/>
    <w:rsid w:val="005236FF"/>
    <w:rsid w:val="0052384C"/>
    <w:rsid w:val="00524545"/>
    <w:rsid w:val="0052495B"/>
    <w:rsid w:val="00524AAB"/>
    <w:rsid w:val="00524AE1"/>
    <w:rsid w:val="00525053"/>
    <w:rsid w:val="005251A9"/>
    <w:rsid w:val="005254EC"/>
    <w:rsid w:val="005255BF"/>
    <w:rsid w:val="005257DE"/>
    <w:rsid w:val="00525E97"/>
    <w:rsid w:val="00526EEA"/>
    <w:rsid w:val="00527097"/>
    <w:rsid w:val="00527200"/>
    <w:rsid w:val="00530157"/>
    <w:rsid w:val="00530272"/>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9D"/>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27A"/>
    <w:rsid w:val="005467FB"/>
    <w:rsid w:val="00546925"/>
    <w:rsid w:val="00546AE9"/>
    <w:rsid w:val="0054726B"/>
    <w:rsid w:val="005476FF"/>
    <w:rsid w:val="00547989"/>
    <w:rsid w:val="00547A43"/>
    <w:rsid w:val="00547B2E"/>
    <w:rsid w:val="00547B63"/>
    <w:rsid w:val="00547D46"/>
    <w:rsid w:val="0055094B"/>
    <w:rsid w:val="00550A44"/>
    <w:rsid w:val="00551125"/>
    <w:rsid w:val="00551308"/>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BC6"/>
    <w:rsid w:val="0055609B"/>
    <w:rsid w:val="00556B52"/>
    <w:rsid w:val="00556B6A"/>
    <w:rsid w:val="00556D68"/>
    <w:rsid w:val="00557173"/>
    <w:rsid w:val="00557234"/>
    <w:rsid w:val="005576A1"/>
    <w:rsid w:val="00557A64"/>
    <w:rsid w:val="00560007"/>
    <w:rsid w:val="005605C0"/>
    <w:rsid w:val="005606E7"/>
    <w:rsid w:val="00560D23"/>
    <w:rsid w:val="00560FC0"/>
    <w:rsid w:val="00561300"/>
    <w:rsid w:val="00561590"/>
    <w:rsid w:val="005615D8"/>
    <w:rsid w:val="005618E1"/>
    <w:rsid w:val="00562500"/>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A40"/>
    <w:rsid w:val="00567D20"/>
    <w:rsid w:val="00567DA3"/>
    <w:rsid w:val="005700FE"/>
    <w:rsid w:val="00570150"/>
    <w:rsid w:val="00570E24"/>
    <w:rsid w:val="00570E5E"/>
    <w:rsid w:val="00570F7C"/>
    <w:rsid w:val="005711CA"/>
    <w:rsid w:val="00571D9C"/>
    <w:rsid w:val="005724A4"/>
    <w:rsid w:val="00572760"/>
    <w:rsid w:val="00572D82"/>
    <w:rsid w:val="0057305B"/>
    <w:rsid w:val="005732C9"/>
    <w:rsid w:val="005732F9"/>
    <w:rsid w:val="00573904"/>
    <w:rsid w:val="00573E72"/>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73"/>
    <w:rsid w:val="005779D3"/>
    <w:rsid w:val="00577A2E"/>
    <w:rsid w:val="00577AEC"/>
    <w:rsid w:val="00577FC0"/>
    <w:rsid w:val="00580002"/>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6F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5D38"/>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45E"/>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370"/>
    <w:rsid w:val="005B57BE"/>
    <w:rsid w:val="005B6174"/>
    <w:rsid w:val="005B62BF"/>
    <w:rsid w:val="005B656C"/>
    <w:rsid w:val="005B6AC9"/>
    <w:rsid w:val="005B6FF6"/>
    <w:rsid w:val="005B72B5"/>
    <w:rsid w:val="005B76D9"/>
    <w:rsid w:val="005B774E"/>
    <w:rsid w:val="005B78AB"/>
    <w:rsid w:val="005B7DD1"/>
    <w:rsid w:val="005C00A0"/>
    <w:rsid w:val="005C07F6"/>
    <w:rsid w:val="005C08B4"/>
    <w:rsid w:val="005C19BC"/>
    <w:rsid w:val="005C1C61"/>
    <w:rsid w:val="005C28FA"/>
    <w:rsid w:val="005C2C55"/>
    <w:rsid w:val="005C2CF7"/>
    <w:rsid w:val="005C2F7D"/>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7D9"/>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001"/>
    <w:rsid w:val="005E775D"/>
    <w:rsid w:val="005E7AD7"/>
    <w:rsid w:val="005F0A43"/>
    <w:rsid w:val="005F0AC0"/>
    <w:rsid w:val="005F1496"/>
    <w:rsid w:val="005F196A"/>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6C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07ADE"/>
    <w:rsid w:val="00610A8E"/>
    <w:rsid w:val="00610E71"/>
    <w:rsid w:val="0061120F"/>
    <w:rsid w:val="00611317"/>
    <w:rsid w:val="006119BA"/>
    <w:rsid w:val="00611CA0"/>
    <w:rsid w:val="00611CD6"/>
    <w:rsid w:val="00611D2D"/>
    <w:rsid w:val="00611E68"/>
    <w:rsid w:val="006123A6"/>
    <w:rsid w:val="00612905"/>
    <w:rsid w:val="00612976"/>
    <w:rsid w:val="0061303B"/>
    <w:rsid w:val="006130F7"/>
    <w:rsid w:val="00613946"/>
    <w:rsid w:val="00613AF8"/>
    <w:rsid w:val="00613C39"/>
    <w:rsid w:val="00613D8E"/>
    <w:rsid w:val="006142E0"/>
    <w:rsid w:val="00614443"/>
    <w:rsid w:val="006146DC"/>
    <w:rsid w:val="00614CCC"/>
    <w:rsid w:val="00614DCF"/>
    <w:rsid w:val="00614F2E"/>
    <w:rsid w:val="00615310"/>
    <w:rsid w:val="006153EB"/>
    <w:rsid w:val="00616112"/>
    <w:rsid w:val="006161FD"/>
    <w:rsid w:val="006169BE"/>
    <w:rsid w:val="00616C9B"/>
    <w:rsid w:val="00617028"/>
    <w:rsid w:val="00617251"/>
    <w:rsid w:val="00617951"/>
    <w:rsid w:val="00617DCF"/>
    <w:rsid w:val="00617E14"/>
    <w:rsid w:val="00620144"/>
    <w:rsid w:val="00620301"/>
    <w:rsid w:val="006204F4"/>
    <w:rsid w:val="0062054C"/>
    <w:rsid w:val="006205CA"/>
    <w:rsid w:val="0062089F"/>
    <w:rsid w:val="00621F53"/>
    <w:rsid w:val="00622A69"/>
    <w:rsid w:val="00622E2A"/>
    <w:rsid w:val="00623089"/>
    <w:rsid w:val="0062308E"/>
    <w:rsid w:val="006231A4"/>
    <w:rsid w:val="006231E9"/>
    <w:rsid w:val="006232C1"/>
    <w:rsid w:val="006233E5"/>
    <w:rsid w:val="006234C4"/>
    <w:rsid w:val="00623B5F"/>
    <w:rsid w:val="00623EDB"/>
    <w:rsid w:val="00623F50"/>
    <w:rsid w:val="00624046"/>
    <w:rsid w:val="006242A1"/>
    <w:rsid w:val="00624336"/>
    <w:rsid w:val="006244C9"/>
    <w:rsid w:val="006245F6"/>
    <w:rsid w:val="0062475D"/>
    <w:rsid w:val="0062495F"/>
    <w:rsid w:val="006255F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AD2"/>
    <w:rsid w:val="00630DCE"/>
    <w:rsid w:val="00630F33"/>
    <w:rsid w:val="0063120A"/>
    <w:rsid w:val="0063150B"/>
    <w:rsid w:val="00631585"/>
    <w:rsid w:val="006317FB"/>
    <w:rsid w:val="00631872"/>
    <w:rsid w:val="006319FB"/>
    <w:rsid w:val="00631BBC"/>
    <w:rsid w:val="00631DE8"/>
    <w:rsid w:val="00631F00"/>
    <w:rsid w:val="00632811"/>
    <w:rsid w:val="00632B1F"/>
    <w:rsid w:val="00632D6E"/>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7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45"/>
    <w:rsid w:val="00645FC7"/>
    <w:rsid w:val="0064602A"/>
    <w:rsid w:val="00646099"/>
    <w:rsid w:val="006463D0"/>
    <w:rsid w:val="006467F7"/>
    <w:rsid w:val="00646D76"/>
    <w:rsid w:val="00647134"/>
    <w:rsid w:val="00650139"/>
    <w:rsid w:val="00650DAA"/>
    <w:rsid w:val="00651E5A"/>
    <w:rsid w:val="006520B9"/>
    <w:rsid w:val="00652109"/>
    <w:rsid w:val="006526BF"/>
    <w:rsid w:val="00652756"/>
    <w:rsid w:val="006528DA"/>
    <w:rsid w:val="00652AD8"/>
    <w:rsid w:val="00652B79"/>
    <w:rsid w:val="00652CE5"/>
    <w:rsid w:val="00653083"/>
    <w:rsid w:val="0065313E"/>
    <w:rsid w:val="006533C3"/>
    <w:rsid w:val="00653C02"/>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4C0"/>
    <w:rsid w:val="0066474C"/>
    <w:rsid w:val="006648B0"/>
    <w:rsid w:val="00664B28"/>
    <w:rsid w:val="0066507A"/>
    <w:rsid w:val="0066515D"/>
    <w:rsid w:val="00665229"/>
    <w:rsid w:val="0066553E"/>
    <w:rsid w:val="00666490"/>
    <w:rsid w:val="00666DE2"/>
    <w:rsid w:val="00667028"/>
    <w:rsid w:val="0066732C"/>
    <w:rsid w:val="006679F5"/>
    <w:rsid w:val="00667B77"/>
    <w:rsid w:val="00667FB9"/>
    <w:rsid w:val="006700BB"/>
    <w:rsid w:val="00670179"/>
    <w:rsid w:val="00670388"/>
    <w:rsid w:val="006716DA"/>
    <w:rsid w:val="00671784"/>
    <w:rsid w:val="006718D3"/>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03"/>
    <w:rsid w:val="00675B1D"/>
    <w:rsid w:val="00675B9A"/>
    <w:rsid w:val="00676521"/>
    <w:rsid w:val="00676544"/>
    <w:rsid w:val="0067697E"/>
    <w:rsid w:val="006771A8"/>
    <w:rsid w:val="006772B2"/>
    <w:rsid w:val="00677443"/>
    <w:rsid w:val="0067769A"/>
    <w:rsid w:val="00677C81"/>
    <w:rsid w:val="00680376"/>
    <w:rsid w:val="0068050E"/>
    <w:rsid w:val="00680597"/>
    <w:rsid w:val="006806A3"/>
    <w:rsid w:val="006806A6"/>
    <w:rsid w:val="00680718"/>
    <w:rsid w:val="00681211"/>
    <w:rsid w:val="0068144F"/>
    <w:rsid w:val="0068154E"/>
    <w:rsid w:val="006819A1"/>
    <w:rsid w:val="00681B36"/>
    <w:rsid w:val="00681EFA"/>
    <w:rsid w:val="006822C8"/>
    <w:rsid w:val="006825BF"/>
    <w:rsid w:val="0068285F"/>
    <w:rsid w:val="00682A92"/>
    <w:rsid w:val="00682C40"/>
    <w:rsid w:val="00682D4E"/>
    <w:rsid w:val="00682DFE"/>
    <w:rsid w:val="00682E14"/>
    <w:rsid w:val="006830BA"/>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076"/>
    <w:rsid w:val="00690089"/>
    <w:rsid w:val="00690171"/>
    <w:rsid w:val="00690A49"/>
    <w:rsid w:val="00690B21"/>
    <w:rsid w:val="00690BB6"/>
    <w:rsid w:val="00690DFC"/>
    <w:rsid w:val="00690FFC"/>
    <w:rsid w:val="00691B30"/>
    <w:rsid w:val="00691C86"/>
    <w:rsid w:val="00691F2F"/>
    <w:rsid w:val="0069205D"/>
    <w:rsid w:val="00692170"/>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2E"/>
    <w:rsid w:val="00697BB6"/>
    <w:rsid w:val="006A01C4"/>
    <w:rsid w:val="006A0298"/>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09F"/>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3B67"/>
    <w:rsid w:val="006B4168"/>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4639"/>
    <w:rsid w:val="006C5958"/>
    <w:rsid w:val="006C5B4F"/>
    <w:rsid w:val="006C614B"/>
    <w:rsid w:val="006C643C"/>
    <w:rsid w:val="006C661D"/>
    <w:rsid w:val="006C6B63"/>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1E9"/>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DEA"/>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03"/>
    <w:rsid w:val="006F0653"/>
    <w:rsid w:val="006F0748"/>
    <w:rsid w:val="006F0889"/>
    <w:rsid w:val="006F089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2C83"/>
    <w:rsid w:val="007034AA"/>
    <w:rsid w:val="0070395F"/>
    <w:rsid w:val="00703C9D"/>
    <w:rsid w:val="00703E5B"/>
    <w:rsid w:val="00703E9E"/>
    <w:rsid w:val="00703EE9"/>
    <w:rsid w:val="00703F50"/>
    <w:rsid w:val="0070490C"/>
    <w:rsid w:val="00704B74"/>
    <w:rsid w:val="00705044"/>
    <w:rsid w:val="00705C38"/>
    <w:rsid w:val="007060BE"/>
    <w:rsid w:val="007063E3"/>
    <w:rsid w:val="00706465"/>
    <w:rsid w:val="0070695A"/>
    <w:rsid w:val="0070782D"/>
    <w:rsid w:val="00710267"/>
    <w:rsid w:val="007109C2"/>
    <w:rsid w:val="00711150"/>
    <w:rsid w:val="0071118C"/>
    <w:rsid w:val="00711340"/>
    <w:rsid w:val="00711DB1"/>
    <w:rsid w:val="00711EA0"/>
    <w:rsid w:val="00711F5E"/>
    <w:rsid w:val="00712415"/>
    <w:rsid w:val="00712843"/>
    <w:rsid w:val="00712A40"/>
    <w:rsid w:val="00712C42"/>
    <w:rsid w:val="00712D48"/>
    <w:rsid w:val="007130C0"/>
    <w:rsid w:val="007131FB"/>
    <w:rsid w:val="0071320E"/>
    <w:rsid w:val="007133FE"/>
    <w:rsid w:val="0071373D"/>
    <w:rsid w:val="00713DE4"/>
    <w:rsid w:val="0071439A"/>
    <w:rsid w:val="00714C47"/>
    <w:rsid w:val="00714ECD"/>
    <w:rsid w:val="0071507C"/>
    <w:rsid w:val="007155C4"/>
    <w:rsid w:val="00715CB8"/>
    <w:rsid w:val="00716462"/>
    <w:rsid w:val="007169CA"/>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1ECA"/>
    <w:rsid w:val="00722121"/>
    <w:rsid w:val="007224B9"/>
    <w:rsid w:val="00722F94"/>
    <w:rsid w:val="00723074"/>
    <w:rsid w:val="0072379D"/>
    <w:rsid w:val="00723AA7"/>
    <w:rsid w:val="00723D66"/>
    <w:rsid w:val="0072425D"/>
    <w:rsid w:val="0072432E"/>
    <w:rsid w:val="00724855"/>
    <w:rsid w:val="00725E27"/>
    <w:rsid w:val="00725FEE"/>
    <w:rsid w:val="00726036"/>
    <w:rsid w:val="00726279"/>
    <w:rsid w:val="00726389"/>
    <w:rsid w:val="007265BD"/>
    <w:rsid w:val="007265FA"/>
    <w:rsid w:val="0072672F"/>
    <w:rsid w:val="00726A95"/>
    <w:rsid w:val="00726A9B"/>
    <w:rsid w:val="00727350"/>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977"/>
    <w:rsid w:val="00734EBE"/>
    <w:rsid w:val="007352F9"/>
    <w:rsid w:val="00736456"/>
    <w:rsid w:val="00736487"/>
    <w:rsid w:val="0073665E"/>
    <w:rsid w:val="00736DD8"/>
    <w:rsid w:val="00737628"/>
    <w:rsid w:val="00737719"/>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3FAE"/>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AFD"/>
    <w:rsid w:val="00761FDA"/>
    <w:rsid w:val="007621FF"/>
    <w:rsid w:val="00762E83"/>
    <w:rsid w:val="00762F37"/>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67D31"/>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7E5"/>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AAB"/>
    <w:rsid w:val="00787D84"/>
    <w:rsid w:val="00787DC5"/>
    <w:rsid w:val="00790B53"/>
    <w:rsid w:val="00790F6E"/>
    <w:rsid w:val="00791603"/>
    <w:rsid w:val="0079162F"/>
    <w:rsid w:val="007919CE"/>
    <w:rsid w:val="00791F8A"/>
    <w:rsid w:val="0079315F"/>
    <w:rsid w:val="00793688"/>
    <w:rsid w:val="00793703"/>
    <w:rsid w:val="0079390C"/>
    <w:rsid w:val="00793A52"/>
    <w:rsid w:val="00793B56"/>
    <w:rsid w:val="00793F26"/>
    <w:rsid w:val="007946E9"/>
    <w:rsid w:val="00794771"/>
    <w:rsid w:val="00794924"/>
    <w:rsid w:val="00794D5C"/>
    <w:rsid w:val="00794F16"/>
    <w:rsid w:val="00794FFD"/>
    <w:rsid w:val="00795169"/>
    <w:rsid w:val="007951B1"/>
    <w:rsid w:val="00795EBF"/>
    <w:rsid w:val="0079606C"/>
    <w:rsid w:val="007962BA"/>
    <w:rsid w:val="0079689D"/>
    <w:rsid w:val="00797409"/>
    <w:rsid w:val="007979DA"/>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4DA1"/>
    <w:rsid w:val="007A5680"/>
    <w:rsid w:val="007A5855"/>
    <w:rsid w:val="007A5A89"/>
    <w:rsid w:val="007A5BE7"/>
    <w:rsid w:val="007A5FB2"/>
    <w:rsid w:val="007A64F3"/>
    <w:rsid w:val="007A69D6"/>
    <w:rsid w:val="007A75D8"/>
    <w:rsid w:val="007A7847"/>
    <w:rsid w:val="007A7A96"/>
    <w:rsid w:val="007A7C6B"/>
    <w:rsid w:val="007B00F3"/>
    <w:rsid w:val="007B03AF"/>
    <w:rsid w:val="007B0606"/>
    <w:rsid w:val="007B0C1B"/>
    <w:rsid w:val="007B0CA7"/>
    <w:rsid w:val="007B0D1F"/>
    <w:rsid w:val="007B14E0"/>
    <w:rsid w:val="007B1543"/>
    <w:rsid w:val="007B194B"/>
    <w:rsid w:val="007B1AC0"/>
    <w:rsid w:val="007B1AD1"/>
    <w:rsid w:val="007B1B2C"/>
    <w:rsid w:val="007B2582"/>
    <w:rsid w:val="007B270A"/>
    <w:rsid w:val="007B2CE2"/>
    <w:rsid w:val="007B2D3B"/>
    <w:rsid w:val="007B3196"/>
    <w:rsid w:val="007B3A81"/>
    <w:rsid w:val="007B43AE"/>
    <w:rsid w:val="007B4509"/>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0"/>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6D89"/>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641"/>
    <w:rsid w:val="007D5B81"/>
    <w:rsid w:val="007D5E3C"/>
    <w:rsid w:val="007D7175"/>
    <w:rsid w:val="007D7A9A"/>
    <w:rsid w:val="007D7F8D"/>
    <w:rsid w:val="007E00BC"/>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BD0"/>
    <w:rsid w:val="007E5CC5"/>
    <w:rsid w:val="007E5F11"/>
    <w:rsid w:val="007E6263"/>
    <w:rsid w:val="007E65EF"/>
    <w:rsid w:val="007E6A06"/>
    <w:rsid w:val="007E6C29"/>
    <w:rsid w:val="007E7169"/>
    <w:rsid w:val="007E71B5"/>
    <w:rsid w:val="007E7213"/>
    <w:rsid w:val="007E7B9B"/>
    <w:rsid w:val="007E7C3F"/>
    <w:rsid w:val="007E7DDF"/>
    <w:rsid w:val="007E7F2D"/>
    <w:rsid w:val="007F0C59"/>
    <w:rsid w:val="007F0F1A"/>
    <w:rsid w:val="007F0F52"/>
    <w:rsid w:val="007F11C8"/>
    <w:rsid w:val="007F132F"/>
    <w:rsid w:val="007F1784"/>
    <w:rsid w:val="007F1881"/>
    <w:rsid w:val="007F1B98"/>
    <w:rsid w:val="007F1C51"/>
    <w:rsid w:val="007F1CFB"/>
    <w:rsid w:val="007F1D94"/>
    <w:rsid w:val="007F20D4"/>
    <w:rsid w:val="007F220B"/>
    <w:rsid w:val="007F27DD"/>
    <w:rsid w:val="007F2916"/>
    <w:rsid w:val="007F2CAE"/>
    <w:rsid w:val="007F3390"/>
    <w:rsid w:val="007F3911"/>
    <w:rsid w:val="007F425E"/>
    <w:rsid w:val="007F463D"/>
    <w:rsid w:val="007F4DFB"/>
    <w:rsid w:val="007F4E5E"/>
    <w:rsid w:val="007F4F39"/>
    <w:rsid w:val="007F5022"/>
    <w:rsid w:val="007F5570"/>
    <w:rsid w:val="007F5BEB"/>
    <w:rsid w:val="007F5E10"/>
    <w:rsid w:val="007F5E1E"/>
    <w:rsid w:val="007F614C"/>
    <w:rsid w:val="007F66BD"/>
    <w:rsid w:val="007F6880"/>
    <w:rsid w:val="007F6F96"/>
    <w:rsid w:val="007F733A"/>
    <w:rsid w:val="007F76B4"/>
    <w:rsid w:val="007F7987"/>
    <w:rsid w:val="007F7A2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23C"/>
    <w:rsid w:val="00805AB9"/>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374"/>
    <w:rsid w:val="00813F2F"/>
    <w:rsid w:val="00814A3B"/>
    <w:rsid w:val="00815106"/>
    <w:rsid w:val="0081581D"/>
    <w:rsid w:val="008159C8"/>
    <w:rsid w:val="0081607B"/>
    <w:rsid w:val="0081623E"/>
    <w:rsid w:val="00816835"/>
    <w:rsid w:val="00816C92"/>
    <w:rsid w:val="00816D3A"/>
    <w:rsid w:val="00816F60"/>
    <w:rsid w:val="00817165"/>
    <w:rsid w:val="008172BE"/>
    <w:rsid w:val="008177D4"/>
    <w:rsid w:val="00817B71"/>
    <w:rsid w:val="00820244"/>
    <w:rsid w:val="008202CA"/>
    <w:rsid w:val="0082103B"/>
    <w:rsid w:val="00821DE2"/>
    <w:rsid w:val="00821DFF"/>
    <w:rsid w:val="008221B3"/>
    <w:rsid w:val="0082248E"/>
    <w:rsid w:val="0082262F"/>
    <w:rsid w:val="00822926"/>
    <w:rsid w:val="00822ABE"/>
    <w:rsid w:val="00822D59"/>
    <w:rsid w:val="00822F42"/>
    <w:rsid w:val="00823AE9"/>
    <w:rsid w:val="00823E38"/>
    <w:rsid w:val="00823E85"/>
    <w:rsid w:val="008242EF"/>
    <w:rsid w:val="00824321"/>
    <w:rsid w:val="008244E1"/>
    <w:rsid w:val="00824ECF"/>
    <w:rsid w:val="00824FDF"/>
    <w:rsid w:val="00825125"/>
    <w:rsid w:val="008252AA"/>
    <w:rsid w:val="0082554D"/>
    <w:rsid w:val="008257CC"/>
    <w:rsid w:val="0082623E"/>
    <w:rsid w:val="0082689F"/>
    <w:rsid w:val="00826A11"/>
    <w:rsid w:val="008274BF"/>
    <w:rsid w:val="00827AFC"/>
    <w:rsid w:val="00827F9A"/>
    <w:rsid w:val="00827F9C"/>
    <w:rsid w:val="0083015A"/>
    <w:rsid w:val="00830458"/>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A37"/>
    <w:rsid w:val="00834F86"/>
    <w:rsid w:val="008350EE"/>
    <w:rsid w:val="008352B1"/>
    <w:rsid w:val="008359D3"/>
    <w:rsid w:val="008359E0"/>
    <w:rsid w:val="00835BC6"/>
    <w:rsid w:val="00836076"/>
    <w:rsid w:val="008365F1"/>
    <w:rsid w:val="00836E2F"/>
    <w:rsid w:val="008373BA"/>
    <w:rsid w:val="0083755A"/>
    <w:rsid w:val="008376F6"/>
    <w:rsid w:val="00837D5B"/>
    <w:rsid w:val="00837EA6"/>
    <w:rsid w:val="00837F35"/>
    <w:rsid w:val="00840032"/>
    <w:rsid w:val="008403BF"/>
    <w:rsid w:val="00840607"/>
    <w:rsid w:val="00840AEF"/>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872"/>
    <w:rsid w:val="00844B7E"/>
    <w:rsid w:val="00844D2F"/>
    <w:rsid w:val="00845C12"/>
    <w:rsid w:val="008469D9"/>
    <w:rsid w:val="00846DC0"/>
    <w:rsid w:val="008474A7"/>
    <w:rsid w:val="00847672"/>
    <w:rsid w:val="00847A19"/>
    <w:rsid w:val="00847D5A"/>
    <w:rsid w:val="00847E95"/>
    <w:rsid w:val="00850079"/>
    <w:rsid w:val="0085042C"/>
    <w:rsid w:val="008506B6"/>
    <w:rsid w:val="00850AE0"/>
    <w:rsid w:val="00850F0E"/>
    <w:rsid w:val="00850F57"/>
    <w:rsid w:val="0085123F"/>
    <w:rsid w:val="00851AF2"/>
    <w:rsid w:val="00851B1C"/>
    <w:rsid w:val="008524D2"/>
    <w:rsid w:val="008528D6"/>
    <w:rsid w:val="00852BB6"/>
    <w:rsid w:val="00852E19"/>
    <w:rsid w:val="008530D8"/>
    <w:rsid w:val="0085360F"/>
    <w:rsid w:val="0085378B"/>
    <w:rsid w:val="008538DD"/>
    <w:rsid w:val="008549BB"/>
    <w:rsid w:val="00855E0F"/>
    <w:rsid w:val="008561A0"/>
    <w:rsid w:val="00856227"/>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8A5"/>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8B"/>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2D5"/>
    <w:rsid w:val="008756A4"/>
    <w:rsid w:val="0087572F"/>
    <w:rsid w:val="00875F73"/>
    <w:rsid w:val="00876007"/>
    <w:rsid w:val="00876462"/>
    <w:rsid w:val="00876502"/>
    <w:rsid w:val="0087675C"/>
    <w:rsid w:val="00876A02"/>
    <w:rsid w:val="00876A1F"/>
    <w:rsid w:val="00876CA9"/>
    <w:rsid w:val="0087773A"/>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0D64"/>
    <w:rsid w:val="00891591"/>
    <w:rsid w:val="0089176E"/>
    <w:rsid w:val="008917E0"/>
    <w:rsid w:val="00891AE5"/>
    <w:rsid w:val="00891DA8"/>
    <w:rsid w:val="00891E21"/>
    <w:rsid w:val="0089224F"/>
    <w:rsid w:val="00892365"/>
    <w:rsid w:val="00892A5E"/>
    <w:rsid w:val="00892BE4"/>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A27"/>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168"/>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0AE"/>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2BF"/>
    <w:rsid w:val="008C2339"/>
    <w:rsid w:val="008C2A3A"/>
    <w:rsid w:val="008C3857"/>
    <w:rsid w:val="008C4C7E"/>
    <w:rsid w:val="008C51B8"/>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8BC"/>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494"/>
    <w:rsid w:val="008D6760"/>
    <w:rsid w:val="008D6D7B"/>
    <w:rsid w:val="008D7152"/>
    <w:rsid w:val="008D7B6B"/>
    <w:rsid w:val="008D7EB7"/>
    <w:rsid w:val="008D7EDD"/>
    <w:rsid w:val="008E018B"/>
    <w:rsid w:val="008E03D6"/>
    <w:rsid w:val="008E0513"/>
    <w:rsid w:val="008E08E0"/>
    <w:rsid w:val="008E0A2B"/>
    <w:rsid w:val="008E0D17"/>
    <w:rsid w:val="008E0EB8"/>
    <w:rsid w:val="008E10A6"/>
    <w:rsid w:val="008E1271"/>
    <w:rsid w:val="008E1579"/>
    <w:rsid w:val="008E1694"/>
    <w:rsid w:val="008E1B36"/>
    <w:rsid w:val="008E1B6F"/>
    <w:rsid w:val="008E2251"/>
    <w:rsid w:val="008E24B3"/>
    <w:rsid w:val="008E24CA"/>
    <w:rsid w:val="008E273E"/>
    <w:rsid w:val="008E2B4A"/>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5E49"/>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C59"/>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A8"/>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3EDD"/>
    <w:rsid w:val="00915204"/>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375"/>
    <w:rsid w:val="009266E7"/>
    <w:rsid w:val="00926BAE"/>
    <w:rsid w:val="00926DA7"/>
    <w:rsid w:val="009279AF"/>
    <w:rsid w:val="00927AC8"/>
    <w:rsid w:val="00927F8B"/>
    <w:rsid w:val="00930007"/>
    <w:rsid w:val="009302D0"/>
    <w:rsid w:val="0093094D"/>
    <w:rsid w:val="0093097D"/>
    <w:rsid w:val="00930D43"/>
    <w:rsid w:val="00931672"/>
    <w:rsid w:val="009325E8"/>
    <w:rsid w:val="00932648"/>
    <w:rsid w:val="00932657"/>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34C"/>
    <w:rsid w:val="00940BCF"/>
    <w:rsid w:val="00940F25"/>
    <w:rsid w:val="0094130D"/>
    <w:rsid w:val="009414EB"/>
    <w:rsid w:val="0094165C"/>
    <w:rsid w:val="00941A57"/>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6D31"/>
    <w:rsid w:val="00946E54"/>
    <w:rsid w:val="0094724E"/>
    <w:rsid w:val="009474C2"/>
    <w:rsid w:val="00947BE6"/>
    <w:rsid w:val="00947E54"/>
    <w:rsid w:val="00950169"/>
    <w:rsid w:val="0095026C"/>
    <w:rsid w:val="0095043B"/>
    <w:rsid w:val="0095048D"/>
    <w:rsid w:val="0095075A"/>
    <w:rsid w:val="00950B56"/>
    <w:rsid w:val="00950F4A"/>
    <w:rsid w:val="00951355"/>
    <w:rsid w:val="009515F8"/>
    <w:rsid w:val="009517F9"/>
    <w:rsid w:val="009518D6"/>
    <w:rsid w:val="00951ADB"/>
    <w:rsid w:val="00952564"/>
    <w:rsid w:val="0095380C"/>
    <w:rsid w:val="0095399D"/>
    <w:rsid w:val="00954353"/>
    <w:rsid w:val="009544CF"/>
    <w:rsid w:val="00954FFA"/>
    <w:rsid w:val="00955C0A"/>
    <w:rsid w:val="00955C4F"/>
    <w:rsid w:val="009563D9"/>
    <w:rsid w:val="00956E25"/>
    <w:rsid w:val="00957217"/>
    <w:rsid w:val="0095724A"/>
    <w:rsid w:val="0095739A"/>
    <w:rsid w:val="009601F0"/>
    <w:rsid w:val="009606D6"/>
    <w:rsid w:val="00960F8C"/>
    <w:rsid w:val="0096142F"/>
    <w:rsid w:val="00961471"/>
    <w:rsid w:val="00961BCC"/>
    <w:rsid w:val="00961FD5"/>
    <w:rsid w:val="009627F5"/>
    <w:rsid w:val="009628D1"/>
    <w:rsid w:val="00962C02"/>
    <w:rsid w:val="00963040"/>
    <w:rsid w:val="009635BA"/>
    <w:rsid w:val="00963C5D"/>
    <w:rsid w:val="00964C4A"/>
    <w:rsid w:val="00964EC8"/>
    <w:rsid w:val="009657F1"/>
    <w:rsid w:val="009660FE"/>
    <w:rsid w:val="0096625D"/>
    <w:rsid w:val="0096628D"/>
    <w:rsid w:val="0096684D"/>
    <w:rsid w:val="0096691B"/>
    <w:rsid w:val="00966AFE"/>
    <w:rsid w:val="00966B3D"/>
    <w:rsid w:val="00966DAD"/>
    <w:rsid w:val="00966F1E"/>
    <w:rsid w:val="00967042"/>
    <w:rsid w:val="00967057"/>
    <w:rsid w:val="009671D2"/>
    <w:rsid w:val="00967313"/>
    <w:rsid w:val="009677CB"/>
    <w:rsid w:val="00967919"/>
    <w:rsid w:val="00967BB8"/>
    <w:rsid w:val="00967C3F"/>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5BFC"/>
    <w:rsid w:val="00975EF9"/>
    <w:rsid w:val="00976068"/>
    <w:rsid w:val="009760D0"/>
    <w:rsid w:val="00976233"/>
    <w:rsid w:val="00977059"/>
    <w:rsid w:val="009773B5"/>
    <w:rsid w:val="00977B92"/>
    <w:rsid w:val="00977BA7"/>
    <w:rsid w:val="009800CE"/>
    <w:rsid w:val="00980452"/>
    <w:rsid w:val="00980520"/>
    <w:rsid w:val="00980D7B"/>
    <w:rsid w:val="0098172F"/>
    <w:rsid w:val="0098194F"/>
    <w:rsid w:val="00981B40"/>
    <w:rsid w:val="009821C0"/>
    <w:rsid w:val="009826C8"/>
    <w:rsid w:val="009836E4"/>
    <w:rsid w:val="00983701"/>
    <w:rsid w:val="0098380C"/>
    <w:rsid w:val="0098386C"/>
    <w:rsid w:val="0098412F"/>
    <w:rsid w:val="009852C4"/>
    <w:rsid w:val="00985531"/>
    <w:rsid w:val="009856B7"/>
    <w:rsid w:val="009858DD"/>
    <w:rsid w:val="00985AB7"/>
    <w:rsid w:val="00985F02"/>
    <w:rsid w:val="00985F28"/>
    <w:rsid w:val="00986149"/>
    <w:rsid w:val="00986157"/>
    <w:rsid w:val="00986176"/>
    <w:rsid w:val="009868C8"/>
    <w:rsid w:val="00986B8E"/>
    <w:rsid w:val="00986E7F"/>
    <w:rsid w:val="00987376"/>
    <w:rsid w:val="00987536"/>
    <w:rsid w:val="0098781E"/>
    <w:rsid w:val="009878EC"/>
    <w:rsid w:val="00990103"/>
    <w:rsid w:val="0099038E"/>
    <w:rsid w:val="009906EE"/>
    <w:rsid w:val="00990BD5"/>
    <w:rsid w:val="00990DBC"/>
    <w:rsid w:val="00990F29"/>
    <w:rsid w:val="00991506"/>
    <w:rsid w:val="0099156C"/>
    <w:rsid w:val="0099158C"/>
    <w:rsid w:val="00991860"/>
    <w:rsid w:val="0099196F"/>
    <w:rsid w:val="009919CA"/>
    <w:rsid w:val="00991DDA"/>
    <w:rsid w:val="00992B98"/>
    <w:rsid w:val="0099359F"/>
    <w:rsid w:val="00993D95"/>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3B4"/>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4E1D"/>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D6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E3E"/>
    <w:rsid w:val="009D7FB4"/>
    <w:rsid w:val="009E016F"/>
    <w:rsid w:val="009E058F"/>
    <w:rsid w:val="009E09C9"/>
    <w:rsid w:val="009E0A9E"/>
    <w:rsid w:val="009E19A2"/>
    <w:rsid w:val="009E1D83"/>
    <w:rsid w:val="009E2576"/>
    <w:rsid w:val="009E2A47"/>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30"/>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397"/>
    <w:rsid w:val="009F69BA"/>
    <w:rsid w:val="009F6D1E"/>
    <w:rsid w:val="009F719A"/>
    <w:rsid w:val="009F7206"/>
    <w:rsid w:val="009F76B3"/>
    <w:rsid w:val="009F7FE9"/>
    <w:rsid w:val="00A0031F"/>
    <w:rsid w:val="00A00466"/>
    <w:rsid w:val="00A005B0"/>
    <w:rsid w:val="00A00DE6"/>
    <w:rsid w:val="00A00EEA"/>
    <w:rsid w:val="00A01102"/>
    <w:rsid w:val="00A01448"/>
    <w:rsid w:val="00A01D8E"/>
    <w:rsid w:val="00A01F17"/>
    <w:rsid w:val="00A022A5"/>
    <w:rsid w:val="00A025FB"/>
    <w:rsid w:val="00A0290B"/>
    <w:rsid w:val="00A02D3B"/>
    <w:rsid w:val="00A032D9"/>
    <w:rsid w:val="00A03961"/>
    <w:rsid w:val="00A03A22"/>
    <w:rsid w:val="00A03CDA"/>
    <w:rsid w:val="00A0410D"/>
    <w:rsid w:val="00A045FC"/>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BA3"/>
    <w:rsid w:val="00A13C8D"/>
    <w:rsid w:val="00A14813"/>
    <w:rsid w:val="00A15157"/>
    <w:rsid w:val="00A1566A"/>
    <w:rsid w:val="00A156D3"/>
    <w:rsid w:val="00A15833"/>
    <w:rsid w:val="00A15C08"/>
    <w:rsid w:val="00A165BF"/>
    <w:rsid w:val="00A172E8"/>
    <w:rsid w:val="00A175FC"/>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243"/>
    <w:rsid w:val="00A42358"/>
    <w:rsid w:val="00A42C47"/>
    <w:rsid w:val="00A43644"/>
    <w:rsid w:val="00A4376F"/>
    <w:rsid w:val="00A43D47"/>
    <w:rsid w:val="00A43F1F"/>
    <w:rsid w:val="00A449E1"/>
    <w:rsid w:val="00A4549F"/>
    <w:rsid w:val="00A457F3"/>
    <w:rsid w:val="00A45847"/>
    <w:rsid w:val="00A45B9B"/>
    <w:rsid w:val="00A45C69"/>
    <w:rsid w:val="00A45DCA"/>
    <w:rsid w:val="00A45EA6"/>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41A"/>
    <w:rsid w:val="00A52BF5"/>
    <w:rsid w:val="00A534ED"/>
    <w:rsid w:val="00A53EF5"/>
    <w:rsid w:val="00A53F55"/>
    <w:rsid w:val="00A5417B"/>
    <w:rsid w:val="00A541E0"/>
    <w:rsid w:val="00A54462"/>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2C8"/>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B5E"/>
    <w:rsid w:val="00A67CD4"/>
    <w:rsid w:val="00A7048A"/>
    <w:rsid w:val="00A7075B"/>
    <w:rsid w:val="00A70AC2"/>
    <w:rsid w:val="00A71406"/>
    <w:rsid w:val="00A71CE6"/>
    <w:rsid w:val="00A71D23"/>
    <w:rsid w:val="00A71FBC"/>
    <w:rsid w:val="00A721BD"/>
    <w:rsid w:val="00A72B89"/>
    <w:rsid w:val="00A73243"/>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B86"/>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817"/>
    <w:rsid w:val="00A85A05"/>
    <w:rsid w:val="00A85AA5"/>
    <w:rsid w:val="00A85BC2"/>
    <w:rsid w:val="00A85D70"/>
    <w:rsid w:val="00A860A4"/>
    <w:rsid w:val="00A86BBF"/>
    <w:rsid w:val="00A86D63"/>
    <w:rsid w:val="00A87002"/>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4F2"/>
    <w:rsid w:val="00AB185A"/>
    <w:rsid w:val="00AB18AC"/>
    <w:rsid w:val="00AB1BA7"/>
    <w:rsid w:val="00AB1E04"/>
    <w:rsid w:val="00AB294B"/>
    <w:rsid w:val="00AB2A74"/>
    <w:rsid w:val="00AB2FD6"/>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73D"/>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00E"/>
    <w:rsid w:val="00AD7305"/>
    <w:rsid w:val="00AD796D"/>
    <w:rsid w:val="00AD7E64"/>
    <w:rsid w:val="00AD7F38"/>
    <w:rsid w:val="00AE0633"/>
    <w:rsid w:val="00AE0C56"/>
    <w:rsid w:val="00AE0CA1"/>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6B3E"/>
    <w:rsid w:val="00AE706A"/>
    <w:rsid w:val="00AE7864"/>
    <w:rsid w:val="00AE7949"/>
    <w:rsid w:val="00AE7F3C"/>
    <w:rsid w:val="00AF0D5E"/>
    <w:rsid w:val="00AF1132"/>
    <w:rsid w:val="00AF11A4"/>
    <w:rsid w:val="00AF15D2"/>
    <w:rsid w:val="00AF1CA9"/>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42C"/>
    <w:rsid w:val="00B026C1"/>
    <w:rsid w:val="00B02B9C"/>
    <w:rsid w:val="00B03366"/>
    <w:rsid w:val="00B034BE"/>
    <w:rsid w:val="00B0353B"/>
    <w:rsid w:val="00B03B57"/>
    <w:rsid w:val="00B03B7C"/>
    <w:rsid w:val="00B03F37"/>
    <w:rsid w:val="00B040B2"/>
    <w:rsid w:val="00B0417A"/>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520"/>
    <w:rsid w:val="00B20554"/>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B70"/>
    <w:rsid w:val="00B25FDE"/>
    <w:rsid w:val="00B26576"/>
    <w:rsid w:val="00B267FE"/>
    <w:rsid w:val="00B26AB0"/>
    <w:rsid w:val="00B26AD2"/>
    <w:rsid w:val="00B26CA2"/>
    <w:rsid w:val="00B26FED"/>
    <w:rsid w:val="00B271DC"/>
    <w:rsid w:val="00B2721E"/>
    <w:rsid w:val="00B30800"/>
    <w:rsid w:val="00B30AD7"/>
    <w:rsid w:val="00B30B4E"/>
    <w:rsid w:val="00B311F7"/>
    <w:rsid w:val="00B31246"/>
    <w:rsid w:val="00B31A9B"/>
    <w:rsid w:val="00B31FCA"/>
    <w:rsid w:val="00B32202"/>
    <w:rsid w:val="00B323E0"/>
    <w:rsid w:val="00B326FF"/>
    <w:rsid w:val="00B32C87"/>
    <w:rsid w:val="00B32E7D"/>
    <w:rsid w:val="00B3362F"/>
    <w:rsid w:val="00B33D38"/>
    <w:rsid w:val="00B340AA"/>
    <w:rsid w:val="00B34973"/>
    <w:rsid w:val="00B34A9F"/>
    <w:rsid w:val="00B34ACA"/>
    <w:rsid w:val="00B34B80"/>
    <w:rsid w:val="00B353B6"/>
    <w:rsid w:val="00B355BC"/>
    <w:rsid w:val="00B35CDA"/>
    <w:rsid w:val="00B35E93"/>
    <w:rsid w:val="00B360E0"/>
    <w:rsid w:val="00B36273"/>
    <w:rsid w:val="00B3661B"/>
    <w:rsid w:val="00B36654"/>
    <w:rsid w:val="00B36C28"/>
    <w:rsid w:val="00B36F97"/>
    <w:rsid w:val="00B3744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A61"/>
    <w:rsid w:val="00B43E12"/>
    <w:rsid w:val="00B44013"/>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375"/>
    <w:rsid w:val="00B54686"/>
    <w:rsid w:val="00B549A4"/>
    <w:rsid w:val="00B54ACC"/>
    <w:rsid w:val="00B54DCB"/>
    <w:rsid w:val="00B5509E"/>
    <w:rsid w:val="00B55845"/>
    <w:rsid w:val="00B55A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2E7"/>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D6F"/>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182"/>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86"/>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480"/>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5A7"/>
    <w:rsid w:val="00BC7999"/>
    <w:rsid w:val="00BD008E"/>
    <w:rsid w:val="00BD0506"/>
    <w:rsid w:val="00BD081A"/>
    <w:rsid w:val="00BD0A6C"/>
    <w:rsid w:val="00BD0C9F"/>
    <w:rsid w:val="00BD10A8"/>
    <w:rsid w:val="00BD15E8"/>
    <w:rsid w:val="00BD2783"/>
    <w:rsid w:val="00BD286D"/>
    <w:rsid w:val="00BD2896"/>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DA3"/>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A5A"/>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419"/>
    <w:rsid w:val="00C0373A"/>
    <w:rsid w:val="00C03EE8"/>
    <w:rsid w:val="00C046C4"/>
    <w:rsid w:val="00C0477B"/>
    <w:rsid w:val="00C04AF2"/>
    <w:rsid w:val="00C0514F"/>
    <w:rsid w:val="00C05506"/>
    <w:rsid w:val="00C058BA"/>
    <w:rsid w:val="00C05BEC"/>
    <w:rsid w:val="00C0627F"/>
    <w:rsid w:val="00C06454"/>
    <w:rsid w:val="00C06E7D"/>
    <w:rsid w:val="00C07118"/>
    <w:rsid w:val="00C0729F"/>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5410"/>
    <w:rsid w:val="00C169D5"/>
    <w:rsid w:val="00C16C30"/>
    <w:rsid w:val="00C171F2"/>
    <w:rsid w:val="00C171F9"/>
    <w:rsid w:val="00C17389"/>
    <w:rsid w:val="00C20588"/>
    <w:rsid w:val="00C20A00"/>
    <w:rsid w:val="00C21036"/>
    <w:rsid w:val="00C21164"/>
    <w:rsid w:val="00C21673"/>
    <w:rsid w:val="00C2178A"/>
    <w:rsid w:val="00C21A22"/>
    <w:rsid w:val="00C21C7A"/>
    <w:rsid w:val="00C21ECB"/>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15C"/>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8E0"/>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BA0"/>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E01"/>
    <w:rsid w:val="00C63F8E"/>
    <w:rsid w:val="00C647FB"/>
    <w:rsid w:val="00C64E48"/>
    <w:rsid w:val="00C653B3"/>
    <w:rsid w:val="00C654E0"/>
    <w:rsid w:val="00C661EE"/>
    <w:rsid w:val="00C664AB"/>
    <w:rsid w:val="00C66B62"/>
    <w:rsid w:val="00C66CDF"/>
    <w:rsid w:val="00C66DFA"/>
    <w:rsid w:val="00C6755D"/>
    <w:rsid w:val="00C6790A"/>
    <w:rsid w:val="00C679A7"/>
    <w:rsid w:val="00C679C9"/>
    <w:rsid w:val="00C67EAB"/>
    <w:rsid w:val="00C67F6A"/>
    <w:rsid w:val="00C70983"/>
    <w:rsid w:val="00C70DFF"/>
    <w:rsid w:val="00C71568"/>
    <w:rsid w:val="00C7165F"/>
    <w:rsid w:val="00C71CF5"/>
    <w:rsid w:val="00C71F55"/>
    <w:rsid w:val="00C71FE6"/>
    <w:rsid w:val="00C72BA0"/>
    <w:rsid w:val="00C73082"/>
    <w:rsid w:val="00C73418"/>
    <w:rsid w:val="00C7359B"/>
    <w:rsid w:val="00C73E1E"/>
    <w:rsid w:val="00C73E68"/>
    <w:rsid w:val="00C751A0"/>
    <w:rsid w:val="00C7524E"/>
    <w:rsid w:val="00C7528D"/>
    <w:rsid w:val="00C757C8"/>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5D48"/>
    <w:rsid w:val="00C85E83"/>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4F4C"/>
    <w:rsid w:val="00CA505A"/>
    <w:rsid w:val="00CA5523"/>
    <w:rsid w:val="00CA5646"/>
    <w:rsid w:val="00CA59DD"/>
    <w:rsid w:val="00CA5F8C"/>
    <w:rsid w:val="00CA5FDE"/>
    <w:rsid w:val="00CA66BA"/>
    <w:rsid w:val="00CA66F3"/>
    <w:rsid w:val="00CA6E1B"/>
    <w:rsid w:val="00CA70A7"/>
    <w:rsid w:val="00CA762B"/>
    <w:rsid w:val="00CA7E21"/>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C02"/>
    <w:rsid w:val="00CC4E1C"/>
    <w:rsid w:val="00CC5A80"/>
    <w:rsid w:val="00CC5C61"/>
    <w:rsid w:val="00CC737C"/>
    <w:rsid w:val="00CC73B5"/>
    <w:rsid w:val="00CC751B"/>
    <w:rsid w:val="00CC7905"/>
    <w:rsid w:val="00CC7AF4"/>
    <w:rsid w:val="00CD04B6"/>
    <w:rsid w:val="00CD0809"/>
    <w:rsid w:val="00CD087D"/>
    <w:rsid w:val="00CD0B82"/>
    <w:rsid w:val="00CD0F5D"/>
    <w:rsid w:val="00CD17BC"/>
    <w:rsid w:val="00CD1AB1"/>
    <w:rsid w:val="00CD1C0B"/>
    <w:rsid w:val="00CD1F9B"/>
    <w:rsid w:val="00CD239A"/>
    <w:rsid w:val="00CD2505"/>
    <w:rsid w:val="00CD2735"/>
    <w:rsid w:val="00CD27F7"/>
    <w:rsid w:val="00CD3ECB"/>
    <w:rsid w:val="00CD4576"/>
    <w:rsid w:val="00CD49BB"/>
    <w:rsid w:val="00CD49E8"/>
    <w:rsid w:val="00CD4AED"/>
    <w:rsid w:val="00CD4BBB"/>
    <w:rsid w:val="00CD5512"/>
    <w:rsid w:val="00CD6AA5"/>
    <w:rsid w:val="00CD6E3D"/>
    <w:rsid w:val="00CD6E85"/>
    <w:rsid w:val="00CD71AB"/>
    <w:rsid w:val="00CD75FC"/>
    <w:rsid w:val="00CE0044"/>
    <w:rsid w:val="00CE0109"/>
    <w:rsid w:val="00CE0360"/>
    <w:rsid w:val="00CE0420"/>
    <w:rsid w:val="00CE07A4"/>
    <w:rsid w:val="00CE1330"/>
    <w:rsid w:val="00CE13A2"/>
    <w:rsid w:val="00CE1515"/>
    <w:rsid w:val="00CE1619"/>
    <w:rsid w:val="00CE1656"/>
    <w:rsid w:val="00CE1AE1"/>
    <w:rsid w:val="00CE1DB2"/>
    <w:rsid w:val="00CE1E6F"/>
    <w:rsid w:val="00CE1F92"/>
    <w:rsid w:val="00CE1FC5"/>
    <w:rsid w:val="00CE1FD4"/>
    <w:rsid w:val="00CE2021"/>
    <w:rsid w:val="00CE352A"/>
    <w:rsid w:val="00CE362B"/>
    <w:rsid w:val="00CE46E5"/>
    <w:rsid w:val="00CE485A"/>
    <w:rsid w:val="00CE4A95"/>
    <w:rsid w:val="00CE4D76"/>
    <w:rsid w:val="00CE5279"/>
    <w:rsid w:val="00CE57DE"/>
    <w:rsid w:val="00CE5911"/>
    <w:rsid w:val="00CE592B"/>
    <w:rsid w:val="00CE5A78"/>
    <w:rsid w:val="00CE5CD1"/>
    <w:rsid w:val="00CE605F"/>
    <w:rsid w:val="00CE65E5"/>
    <w:rsid w:val="00CE6C34"/>
    <w:rsid w:val="00CE6F60"/>
    <w:rsid w:val="00CE70F4"/>
    <w:rsid w:val="00CE71DB"/>
    <w:rsid w:val="00CE7725"/>
    <w:rsid w:val="00CE7729"/>
    <w:rsid w:val="00CE78AE"/>
    <w:rsid w:val="00CE7AAB"/>
    <w:rsid w:val="00CE7E62"/>
    <w:rsid w:val="00CE7F9E"/>
    <w:rsid w:val="00CF0002"/>
    <w:rsid w:val="00CF0ABE"/>
    <w:rsid w:val="00CF0C2E"/>
    <w:rsid w:val="00CF17F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0FA"/>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AE7"/>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71E"/>
    <w:rsid w:val="00D17B76"/>
    <w:rsid w:val="00D17F4C"/>
    <w:rsid w:val="00D20519"/>
    <w:rsid w:val="00D208D6"/>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5D5"/>
    <w:rsid w:val="00D3271E"/>
    <w:rsid w:val="00D329B9"/>
    <w:rsid w:val="00D32FE2"/>
    <w:rsid w:val="00D33021"/>
    <w:rsid w:val="00D3323C"/>
    <w:rsid w:val="00D33456"/>
    <w:rsid w:val="00D336EE"/>
    <w:rsid w:val="00D3388F"/>
    <w:rsid w:val="00D3396F"/>
    <w:rsid w:val="00D33C5E"/>
    <w:rsid w:val="00D33D26"/>
    <w:rsid w:val="00D33D4D"/>
    <w:rsid w:val="00D3432F"/>
    <w:rsid w:val="00D3452F"/>
    <w:rsid w:val="00D34828"/>
    <w:rsid w:val="00D34982"/>
    <w:rsid w:val="00D34A0B"/>
    <w:rsid w:val="00D34DC0"/>
    <w:rsid w:val="00D34E2C"/>
    <w:rsid w:val="00D3528F"/>
    <w:rsid w:val="00D356AF"/>
    <w:rsid w:val="00D3578F"/>
    <w:rsid w:val="00D36234"/>
    <w:rsid w:val="00D36371"/>
    <w:rsid w:val="00D36C49"/>
    <w:rsid w:val="00D36EEC"/>
    <w:rsid w:val="00D37401"/>
    <w:rsid w:val="00D37670"/>
    <w:rsid w:val="00D40108"/>
    <w:rsid w:val="00D4055B"/>
    <w:rsid w:val="00D40A91"/>
    <w:rsid w:val="00D40D10"/>
    <w:rsid w:val="00D4138B"/>
    <w:rsid w:val="00D41830"/>
    <w:rsid w:val="00D41E3C"/>
    <w:rsid w:val="00D41E6D"/>
    <w:rsid w:val="00D41F7E"/>
    <w:rsid w:val="00D41F9B"/>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2FC1"/>
    <w:rsid w:val="00D631D8"/>
    <w:rsid w:val="00D63517"/>
    <w:rsid w:val="00D63862"/>
    <w:rsid w:val="00D63B75"/>
    <w:rsid w:val="00D645CD"/>
    <w:rsid w:val="00D64B8C"/>
    <w:rsid w:val="00D64F65"/>
    <w:rsid w:val="00D6505F"/>
    <w:rsid w:val="00D65298"/>
    <w:rsid w:val="00D6533D"/>
    <w:rsid w:val="00D6596B"/>
    <w:rsid w:val="00D659B1"/>
    <w:rsid w:val="00D66057"/>
    <w:rsid w:val="00D66103"/>
    <w:rsid w:val="00D66830"/>
    <w:rsid w:val="00D66E18"/>
    <w:rsid w:val="00D6734D"/>
    <w:rsid w:val="00D6738D"/>
    <w:rsid w:val="00D6749F"/>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0F6"/>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7B9"/>
    <w:rsid w:val="00D84814"/>
    <w:rsid w:val="00D84936"/>
    <w:rsid w:val="00D851BE"/>
    <w:rsid w:val="00D85760"/>
    <w:rsid w:val="00D857B8"/>
    <w:rsid w:val="00D85B5D"/>
    <w:rsid w:val="00D85E14"/>
    <w:rsid w:val="00D86D0E"/>
    <w:rsid w:val="00D8711C"/>
    <w:rsid w:val="00D87175"/>
    <w:rsid w:val="00D8790D"/>
    <w:rsid w:val="00D87ABF"/>
    <w:rsid w:val="00D87B39"/>
    <w:rsid w:val="00D9068E"/>
    <w:rsid w:val="00D906B1"/>
    <w:rsid w:val="00D90CD3"/>
    <w:rsid w:val="00D919E6"/>
    <w:rsid w:val="00D91BE1"/>
    <w:rsid w:val="00D9241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D14"/>
    <w:rsid w:val="00DA009D"/>
    <w:rsid w:val="00DA0A7F"/>
    <w:rsid w:val="00DA0AE9"/>
    <w:rsid w:val="00DA1863"/>
    <w:rsid w:val="00DA1C30"/>
    <w:rsid w:val="00DA1C31"/>
    <w:rsid w:val="00DA20BC"/>
    <w:rsid w:val="00DA23FD"/>
    <w:rsid w:val="00DA2D12"/>
    <w:rsid w:val="00DA2ED7"/>
    <w:rsid w:val="00DA3E7A"/>
    <w:rsid w:val="00DA3F83"/>
    <w:rsid w:val="00DA4148"/>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66"/>
    <w:rsid w:val="00DB2CF7"/>
    <w:rsid w:val="00DB3153"/>
    <w:rsid w:val="00DB317A"/>
    <w:rsid w:val="00DB3B82"/>
    <w:rsid w:val="00DB485D"/>
    <w:rsid w:val="00DB4D3C"/>
    <w:rsid w:val="00DB5473"/>
    <w:rsid w:val="00DB56CF"/>
    <w:rsid w:val="00DB573E"/>
    <w:rsid w:val="00DB5DED"/>
    <w:rsid w:val="00DB63D0"/>
    <w:rsid w:val="00DB691A"/>
    <w:rsid w:val="00DB6C80"/>
    <w:rsid w:val="00DB6E44"/>
    <w:rsid w:val="00DB70C3"/>
    <w:rsid w:val="00DB7482"/>
    <w:rsid w:val="00DB78C1"/>
    <w:rsid w:val="00DB7D86"/>
    <w:rsid w:val="00DB7F1E"/>
    <w:rsid w:val="00DC04AC"/>
    <w:rsid w:val="00DC0CED"/>
    <w:rsid w:val="00DC1050"/>
    <w:rsid w:val="00DC1260"/>
    <w:rsid w:val="00DC1327"/>
    <w:rsid w:val="00DC1350"/>
    <w:rsid w:val="00DC18FB"/>
    <w:rsid w:val="00DC2370"/>
    <w:rsid w:val="00DC2397"/>
    <w:rsid w:val="00DC2545"/>
    <w:rsid w:val="00DC25A6"/>
    <w:rsid w:val="00DC285F"/>
    <w:rsid w:val="00DC3237"/>
    <w:rsid w:val="00DC3480"/>
    <w:rsid w:val="00DC3811"/>
    <w:rsid w:val="00DC41A4"/>
    <w:rsid w:val="00DC460D"/>
    <w:rsid w:val="00DC4921"/>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5FB5"/>
    <w:rsid w:val="00DD617B"/>
    <w:rsid w:val="00DD6470"/>
    <w:rsid w:val="00DD6694"/>
    <w:rsid w:val="00DD69A8"/>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38FE"/>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367"/>
    <w:rsid w:val="00E01DAA"/>
    <w:rsid w:val="00E023E5"/>
    <w:rsid w:val="00E02432"/>
    <w:rsid w:val="00E029FB"/>
    <w:rsid w:val="00E02AF0"/>
    <w:rsid w:val="00E02B9E"/>
    <w:rsid w:val="00E02C19"/>
    <w:rsid w:val="00E02CB2"/>
    <w:rsid w:val="00E031F6"/>
    <w:rsid w:val="00E03325"/>
    <w:rsid w:val="00E03472"/>
    <w:rsid w:val="00E0370B"/>
    <w:rsid w:val="00E04022"/>
    <w:rsid w:val="00E040D2"/>
    <w:rsid w:val="00E0446A"/>
    <w:rsid w:val="00E045D2"/>
    <w:rsid w:val="00E045F0"/>
    <w:rsid w:val="00E0560D"/>
    <w:rsid w:val="00E05825"/>
    <w:rsid w:val="00E05981"/>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152"/>
    <w:rsid w:val="00E2032F"/>
    <w:rsid w:val="00E20F79"/>
    <w:rsid w:val="00E211EA"/>
    <w:rsid w:val="00E21277"/>
    <w:rsid w:val="00E21278"/>
    <w:rsid w:val="00E222C9"/>
    <w:rsid w:val="00E2269F"/>
    <w:rsid w:val="00E228AE"/>
    <w:rsid w:val="00E22CCD"/>
    <w:rsid w:val="00E22D67"/>
    <w:rsid w:val="00E22EFF"/>
    <w:rsid w:val="00E23229"/>
    <w:rsid w:val="00E236AA"/>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1F88"/>
    <w:rsid w:val="00E323D3"/>
    <w:rsid w:val="00E32AA0"/>
    <w:rsid w:val="00E32D62"/>
    <w:rsid w:val="00E33545"/>
    <w:rsid w:val="00E3366C"/>
    <w:rsid w:val="00E339DC"/>
    <w:rsid w:val="00E33E15"/>
    <w:rsid w:val="00E34295"/>
    <w:rsid w:val="00E3434D"/>
    <w:rsid w:val="00E34EFC"/>
    <w:rsid w:val="00E360E6"/>
    <w:rsid w:val="00E3619E"/>
    <w:rsid w:val="00E361B8"/>
    <w:rsid w:val="00E3640B"/>
    <w:rsid w:val="00E3675F"/>
    <w:rsid w:val="00E3691D"/>
    <w:rsid w:val="00E36A1B"/>
    <w:rsid w:val="00E36D17"/>
    <w:rsid w:val="00E36DC8"/>
    <w:rsid w:val="00E37363"/>
    <w:rsid w:val="00E37923"/>
    <w:rsid w:val="00E37994"/>
    <w:rsid w:val="00E37D2D"/>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4FA5"/>
    <w:rsid w:val="00E450ED"/>
    <w:rsid w:val="00E45165"/>
    <w:rsid w:val="00E453B1"/>
    <w:rsid w:val="00E458FD"/>
    <w:rsid w:val="00E45E71"/>
    <w:rsid w:val="00E46541"/>
    <w:rsid w:val="00E46BB0"/>
    <w:rsid w:val="00E46C1F"/>
    <w:rsid w:val="00E46CFF"/>
    <w:rsid w:val="00E47188"/>
    <w:rsid w:val="00E4791B"/>
    <w:rsid w:val="00E47B02"/>
    <w:rsid w:val="00E47C13"/>
    <w:rsid w:val="00E47CF1"/>
    <w:rsid w:val="00E47E31"/>
    <w:rsid w:val="00E50080"/>
    <w:rsid w:val="00E500AC"/>
    <w:rsid w:val="00E50599"/>
    <w:rsid w:val="00E507F0"/>
    <w:rsid w:val="00E508B1"/>
    <w:rsid w:val="00E50AC6"/>
    <w:rsid w:val="00E50AF6"/>
    <w:rsid w:val="00E5113F"/>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708"/>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67F4C"/>
    <w:rsid w:val="00E70016"/>
    <w:rsid w:val="00E7040E"/>
    <w:rsid w:val="00E70532"/>
    <w:rsid w:val="00E70539"/>
    <w:rsid w:val="00E708DA"/>
    <w:rsid w:val="00E70BC7"/>
    <w:rsid w:val="00E70FBC"/>
    <w:rsid w:val="00E71BC9"/>
    <w:rsid w:val="00E71CA7"/>
    <w:rsid w:val="00E71F41"/>
    <w:rsid w:val="00E726A8"/>
    <w:rsid w:val="00E72C01"/>
    <w:rsid w:val="00E72C1D"/>
    <w:rsid w:val="00E72CDB"/>
    <w:rsid w:val="00E72D58"/>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87F58"/>
    <w:rsid w:val="00E90279"/>
    <w:rsid w:val="00E902F1"/>
    <w:rsid w:val="00E90494"/>
    <w:rsid w:val="00E90635"/>
    <w:rsid w:val="00E9063F"/>
    <w:rsid w:val="00E906CB"/>
    <w:rsid w:val="00E909A1"/>
    <w:rsid w:val="00E90BFF"/>
    <w:rsid w:val="00E91452"/>
    <w:rsid w:val="00E914CB"/>
    <w:rsid w:val="00E91759"/>
    <w:rsid w:val="00E9183F"/>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00"/>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A48"/>
    <w:rsid w:val="00EA6E51"/>
    <w:rsid w:val="00EA6EB5"/>
    <w:rsid w:val="00EA7446"/>
    <w:rsid w:val="00EA7489"/>
    <w:rsid w:val="00EA7E0D"/>
    <w:rsid w:val="00EA7FCF"/>
    <w:rsid w:val="00EB01CF"/>
    <w:rsid w:val="00EB0306"/>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208"/>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0AA"/>
    <w:rsid w:val="00EC29C1"/>
    <w:rsid w:val="00EC2A38"/>
    <w:rsid w:val="00EC2E2D"/>
    <w:rsid w:val="00EC32CF"/>
    <w:rsid w:val="00EC462B"/>
    <w:rsid w:val="00EC4683"/>
    <w:rsid w:val="00EC4723"/>
    <w:rsid w:val="00EC4BE1"/>
    <w:rsid w:val="00EC4D52"/>
    <w:rsid w:val="00EC537F"/>
    <w:rsid w:val="00EC5432"/>
    <w:rsid w:val="00EC56E0"/>
    <w:rsid w:val="00EC58D7"/>
    <w:rsid w:val="00EC6057"/>
    <w:rsid w:val="00EC6847"/>
    <w:rsid w:val="00EC71D0"/>
    <w:rsid w:val="00EC781D"/>
    <w:rsid w:val="00EC7CBC"/>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D5A"/>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0C14"/>
    <w:rsid w:val="00EE10C2"/>
    <w:rsid w:val="00EE123E"/>
    <w:rsid w:val="00EE16FA"/>
    <w:rsid w:val="00EE1727"/>
    <w:rsid w:val="00EE18DD"/>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47B"/>
    <w:rsid w:val="00F03E79"/>
    <w:rsid w:val="00F03FE5"/>
    <w:rsid w:val="00F0438D"/>
    <w:rsid w:val="00F04562"/>
    <w:rsid w:val="00F04D35"/>
    <w:rsid w:val="00F05454"/>
    <w:rsid w:val="00F05993"/>
    <w:rsid w:val="00F06046"/>
    <w:rsid w:val="00F0622E"/>
    <w:rsid w:val="00F0628D"/>
    <w:rsid w:val="00F0629A"/>
    <w:rsid w:val="00F06651"/>
    <w:rsid w:val="00F0674A"/>
    <w:rsid w:val="00F069D6"/>
    <w:rsid w:val="00F06A06"/>
    <w:rsid w:val="00F07558"/>
    <w:rsid w:val="00F07DE6"/>
    <w:rsid w:val="00F1056C"/>
    <w:rsid w:val="00F10703"/>
    <w:rsid w:val="00F107F1"/>
    <w:rsid w:val="00F10FC1"/>
    <w:rsid w:val="00F112FD"/>
    <w:rsid w:val="00F1166A"/>
    <w:rsid w:val="00F11E7A"/>
    <w:rsid w:val="00F11EA2"/>
    <w:rsid w:val="00F11FE8"/>
    <w:rsid w:val="00F12B91"/>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CDF"/>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51B5"/>
    <w:rsid w:val="00F25794"/>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4F8"/>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73E"/>
    <w:rsid w:val="00F44987"/>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B4A"/>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1EBC"/>
    <w:rsid w:val="00F724DD"/>
    <w:rsid w:val="00F72584"/>
    <w:rsid w:val="00F7290D"/>
    <w:rsid w:val="00F7302F"/>
    <w:rsid w:val="00F732EC"/>
    <w:rsid w:val="00F73461"/>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899"/>
    <w:rsid w:val="00F83B8B"/>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2A21"/>
    <w:rsid w:val="00F931B7"/>
    <w:rsid w:val="00F931C7"/>
    <w:rsid w:val="00F934E3"/>
    <w:rsid w:val="00F93559"/>
    <w:rsid w:val="00F93589"/>
    <w:rsid w:val="00F9371A"/>
    <w:rsid w:val="00F938A4"/>
    <w:rsid w:val="00F93AA2"/>
    <w:rsid w:val="00F93D72"/>
    <w:rsid w:val="00F93E65"/>
    <w:rsid w:val="00F93F24"/>
    <w:rsid w:val="00F94070"/>
    <w:rsid w:val="00F940AC"/>
    <w:rsid w:val="00F950B5"/>
    <w:rsid w:val="00F9513F"/>
    <w:rsid w:val="00F9544E"/>
    <w:rsid w:val="00F954FD"/>
    <w:rsid w:val="00F95FD1"/>
    <w:rsid w:val="00F9604B"/>
    <w:rsid w:val="00F9762B"/>
    <w:rsid w:val="00F97908"/>
    <w:rsid w:val="00F97B43"/>
    <w:rsid w:val="00F97C41"/>
    <w:rsid w:val="00FA0180"/>
    <w:rsid w:val="00FA07F8"/>
    <w:rsid w:val="00FA105C"/>
    <w:rsid w:val="00FA12ED"/>
    <w:rsid w:val="00FA12F8"/>
    <w:rsid w:val="00FA1379"/>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0F8"/>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5F1"/>
    <w:rsid w:val="00FC0640"/>
    <w:rsid w:val="00FC079B"/>
    <w:rsid w:val="00FC0EA8"/>
    <w:rsid w:val="00FC0F8A"/>
    <w:rsid w:val="00FC1FEF"/>
    <w:rsid w:val="00FC20F6"/>
    <w:rsid w:val="00FC2712"/>
    <w:rsid w:val="00FC2787"/>
    <w:rsid w:val="00FC42E3"/>
    <w:rsid w:val="00FC457C"/>
    <w:rsid w:val="00FC4729"/>
    <w:rsid w:val="00FC49B4"/>
    <w:rsid w:val="00FC49F9"/>
    <w:rsid w:val="00FC4A8C"/>
    <w:rsid w:val="00FC502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E5D"/>
    <w:rsid w:val="00FC6F69"/>
    <w:rsid w:val="00FC7528"/>
    <w:rsid w:val="00FD03F1"/>
    <w:rsid w:val="00FD0572"/>
    <w:rsid w:val="00FD17A4"/>
    <w:rsid w:val="00FD1A97"/>
    <w:rsid w:val="00FD1B4F"/>
    <w:rsid w:val="00FD1D3C"/>
    <w:rsid w:val="00FD2270"/>
    <w:rsid w:val="00FD259F"/>
    <w:rsid w:val="00FD2BF7"/>
    <w:rsid w:val="00FD2D7B"/>
    <w:rsid w:val="00FD37F6"/>
    <w:rsid w:val="00FD3BC6"/>
    <w:rsid w:val="00FD3C5C"/>
    <w:rsid w:val="00FD4041"/>
    <w:rsid w:val="00FD4479"/>
    <w:rsid w:val="00FD44F6"/>
    <w:rsid w:val="00FD4589"/>
    <w:rsid w:val="00FD473E"/>
    <w:rsid w:val="00FD534C"/>
    <w:rsid w:val="00FD54F5"/>
    <w:rsid w:val="00FD570B"/>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2C63"/>
    <w:rsid w:val="00FE3465"/>
    <w:rsid w:val="00FE4323"/>
    <w:rsid w:val="00FE4BC3"/>
    <w:rsid w:val="00FE4CCE"/>
    <w:rsid w:val="00FE4DE3"/>
    <w:rsid w:val="00FE57D1"/>
    <w:rsid w:val="00FE5975"/>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A85"/>
    <w:rsid w:val="00FF2B35"/>
    <w:rsid w:val="00FF2E73"/>
    <w:rsid w:val="00FF2F38"/>
    <w:rsid w:val="00FF3124"/>
    <w:rsid w:val="00FF38DE"/>
    <w:rsid w:val="00FF3D88"/>
    <w:rsid w:val="00FF42F7"/>
    <w:rsid w:val="00FF48F9"/>
    <w:rsid w:val="00FF4ABF"/>
    <w:rsid w:val="00FF4AE2"/>
    <w:rsid w:val="00FF4C7C"/>
    <w:rsid w:val="00FF50A8"/>
    <w:rsid w:val="00FF5229"/>
    <w:rsid w:val="00FF571E"/>
    <w:rsid w:val="00FF5AD9"/>
    <w:rsid w:val="00FF5E58"/>
    <w:rsid w:val="00FF5F6E"/>
    <w:rsid w:val="00FF609A"/>
    <w:rsid w:val="00FF63BA"/>
    <w:rsid w:val="00FF6BD1"/>
    <w:rsid w:val="00FF6CC0"/>
    <w:rsid w:val="00FF7017"/>
    <w:rsid w:val="00FF7512"/>
    <w:rsid w:val="00FF7563"/>
    <w:rsid w:val="00FF7A4F"/>
    <w:rsid w:val="015E58D9"/>
    <w:rsid w:val="021CEF7C"/>
    <w:rsid w:val="032D5EA6"/>
    <w:rsid w:val="047F8FE6"/>
    <w:rsid w:val="048C759A"/>
    <w:rsid w:val="05B3B641"/>
    <w:rsid w:val="05B8A3D7"/>
    <w:rsid w:val="06A6186E"/>
    <w:rsid w:val="0776CD40"/>
    <w:rsid w:val="07E0A255"/>
    <w:rsid w:val="07EB8438"/>
    <w:rsid w:val="0842580E"/>
    <w:rsid w:val="0862B490"/>
    <w:rsid w:val="087A3773"/>
    <w:rsid w:val="08A06412"/>
    <w:rsid w:val="09C4F57A"/>
    <w:rsid w:val="09ED6B08"/>
    <w:rsid w:val="0A16D21D"/>
    <w:rsid w:val="0A6E977A"/>
    <w:rsid w:val="0B228D82"/>
    <w:rsid w:val="0B518CA3"/>
    <w:rsid w:val="0CAD00B3"/>
    <w:rsid w:val="0CCA6E59"/>
    <w:rsid w:val="0D67D6C2"/>
    <w:rsid w:val="0DA2DE3D"/>
    <w:rsid w:val="0E9A4E4B"/>
    <w:rsid w:val="0EA312A2"/>
    <w:rsid w:val="0F674B6A"/>
    <w:rsid w:val="11147348"/>
    <w:rsid w:val="1126992B"/>
    <w:rsid w:val="121499A7"/>
    <w:rsid w:val="1217DD7B"/>
    <w:rsid w:val="12718A03"/>
    <w:rsid w:val="1286C0E9"/>
    <w:rsid w:val="12DD94BF"/>
    <w:rsid w:val="138FAA3D"/>
    <w:rsid w:val="144F7101"/>
    <w:rsid w:val="1488A7B9"/>
    <w:rsid w:val="15A0A5C7"/>
    <w:rsid w:val="163A090F"/>
    <w:rsid w:val="175D430F"/>
    <w:rsid w:val="19A2FC0B"/>
    <w:rsid w:val="1AEBF510"/>
    <w:rsid w:val="1CA21E6C"/>
    <w:rsid w:val="1D808B2A"/>
    <w:rsid w:val="1E1D520E"/>
    <w:rsid w:val="1E71737D"/>
    <w:rsid w:val="1F9F262C"/>
    <w:rsid w:val="1FB9E220"/>
    <w:rsid w:val="1FD9B1ED"/>
    <w:rsid w:val="20785564"/>
    <w:rsid w:val="20A31C44"/>
    <w:rsid w:val="21618F88"/>
    <w:rsid w:val="2179E516"/>
    <w:rsid w:val="21B388D1"/>
    <w:rsid w:val="22646DD6"/>
    <w:rsid w:val="22B1607D"/>
    <w:rsid w:val="2327B5F1"/>
    <w:rsid w:val="23417797"/>
    <w:rsid w:val="24A59B2C"/>
    <w:rsid w:val="2659B793"/>
    <w:rsid w:val="278CAEFE"/>
    <w:rsid w:val="28344D2D"/>
    <w:rsid w:val="287397D0"/>
    <w:rsid w:val="2905CC48"/>
    <w:rsid w:val="294AD4D2"/>
    <w:rsid w:val="29CBAA38"/>
    <w:rsid w:val="2B32B85C"/>
    <w:rsid w:val="2C2BCD8C"/>
    <w:rsid w:val="2C43C6F9"/>
    <w:rsid w:val="2CEA40D0"/>
    <w:rsid w:val="2DA12D8F"/>
    <w:rsid w:val="2E027C47"/>
    <w:rsid w:val="2E868070"/>
    <w:rsid w:val="2F5E1179"/>
    <w:rsid w:val="2F94CC86"/>
    <w:rsid w:val="2F9C57D5"/>
    <w:rsid w:val="30F4F444"/>
    <w:rsid w:val="33C152F3"/>
    <w:rsid w:val="33EEF425"/>
    <w:rsid w:val="34D27765"/>
    <w:rsid w:val="36AD5258"/>
    <w:rsid w:val="37F77C8A"/>
    <w:rsid w:val="3858C209"/>
    <w:rsid w:val="3886B112"/>
    <w:rsid w:val="38F2BBCE"/>
    <w:rsid w:val="3A99201F"/>
    <w:rsid w:val="3BA7C4C0"/>
    <w:rsid w:val="3C1D77D7"/>
    <w:rsid w:val="3DAFE3C1"/>
    <w:rsid w:val="3E3E0B17"/>
    <w:rsid w:val="3F169744"/>
    <w:rsid w:val="3F3A8B4D"/>
    <w:rsid w:val="3F7043CC"/>
    <w:rsid w:val="3FD50A88"/>
    <w:rsid w:val="40DA5BE6"/>
    <w:rsid w:val="41322143"/>
    <w:rsid w:val="41751461"/>
    <w:rsid w:val="41C03048"/>
    <w:rsid w:val="43F5324B"/>
    <w:rsid w:val="4401402F"/>
    <w:rsid w:val="45CF092F"/>
    <w:rsid w:val="469A39EE"/>
    <w:rsid w:val="46BC7DC6"/>
    <w:rsid w:val="4965CFF4"/>
    <w:rsid w:val="49C485BD"/>
    <w:rsid w:val="4A826D1C"/>
    <w:rsid w:val="4A973E60"/>
    <w:rsid w:val="4AC3025A"/>
    <w:rsid w:val="4C0A675D"/>
    <w:rsid w:val="4D743C9D"/>
    <w:rsid w:val="4DE778C1"/>
    <w:rsid w:val="4EE202A3"/>
    <w:rsid w:val="4F38ECA4"/>
    <w:rsid w:val="4F95DD00"/>
    <w:rsid w:val="50B91700"/>
    <w:rsid w:val="516C8BBB"/>
    <w:rsid w:val="543BD3F4"/>
    <w:rsid w:val="54FDC2DA"/>
    <w:rsid w:val="55327B11"/>
    <w:rsid w:val="5608E7C2"/>
    <w:rsid w:val="576DD4DD"/>
    <w:rsid w:val="5778E896"/>
    <w:rsid w:val="57B55B82"/>
    <w:rsid w:val="59CE7176"/>
    <w:rsid w:val="5A53DA5C"/>
    <w:rsid w:val="5B045E39"/>
    <w:rsid w:val="5B0F5CC2"/>
    <w:rsid w:val="5B718D4D"/>
    <w:rsid w:val="5BD8C719"/>
    <w:rsid w:val="5BED0C78"/>
    <w:rsid w:val="5C450F3E"/>
    <w:rsid w:val="5D1B3E86"/>
    <w:rsid w:val="5DF67094"/>
    <w:rsid w:val="5E5563C6"/>
    <w:rsid w:val="5F6088AE"/>
    <w:rsid w:val="5F6F8DDE"/>
    <w:rsid w:val="5FCDB7C2"/>
    <w:rsid w:val="60E882EF"/>
    <w:rsid w:val="60F38178"/>
    <w:rsid w:val="61583613"/>
    <w:rsid w:val="6176E86E"/>
    <w:rsid w:val="6209118E"/>
    <w:rsid w:val="62509833"/>
    <w:rsid w:val="6253DC07"/>
    <w:rsid w:val="62EA91F8"/>
    <w:rsid w:val="630C7BC1"/>
    <w:rsid w:val="63540266"/>
    <w:rsid w:val="6545EE62"/>
    <w:rsid w:val="66C4BC15"/>
    <w:rsid w:val="682E4EF5"/>
    <w:rsid w:val="68D80013"/>
    <w:rsid w:val="68F0A077"/>
    <w:rsid w:val="68F7E97D"/>
    <w:rsid w:val="699554E1"/>
    <w:rsid w:val="6C153562"/>
    <w:rsid w:val="6D160FDF"/>
    <w:rsid w:val="6EA74159"/>
    <w:rsid w:val="6F8B7EB7"/>
    <w:rsid w:val="71365448"/>
    <w:rsid w:val="7193206E"/>
    <w:rsid w:val="748FA06F"/>
    <w:rsid w:val="74F74B70"/>
    <w:rsid w:val="7654CA20"/>
    <w:rsid w:val="76FD3F62"/>
    <w:rsid w:val="78148093"/>
    <w:rsid w:val="78735B5B"/>
    <w:rsid w:val="7A453507"/>
    <w:rsid w:val="7ACB3C06"/>
    <w:rsid w:val="7B837B0B"/>
    <w:rsid w:val="7D197B23"/>
    <w:rsid w:val="7DC4CDE0"/>
    <w:rsid w:val="7E0F7980"/>
    <w:rsid w:val="7F2ADD20"/>
    <w:rsid w:val="7F6F1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64F033F5-6FE8-482C-87EA-11CC0591E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styleId="Mention">
    <w:name w:val="Mention"/>
    <w:basedOn w:val="DefaultParagraphFont"/>
    <w:uiPriority w:val="99"/>
    <w:unhideWhenUsed/>
    <w:rsid w:val="005E27D9"/>
    <w:rPr>
      <w:color w:val="2B579A"/>
      <w:shd w:val="clear" w:color="auto" w:fill="E6E6E6"/>
    </w:rPr>
  </w:style>
  <w:style w:type="paragraph" w:customStyle="1" w:styleId="pf0">
    <w:name w:val="pf0"/>
    <w:basedOn w:val="Normal"/>
    <w:rsid w:val="00DC2370"/>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DC2370"/>
    <w:rPr>
      <w:rFonts w:ascii="Segoe UI" w:hAnsi="Segoe UI" w:cs="Segoe UI" w:hint="default"/>
      <w:sz w:val="18"/>
      <w:szCs w:val="18"/>
    </w:rPr>
  </w:style>
  <w:style w:type="character" w:styleId="UnresolvedMention">
    <w:name w:val="Unresolved Mention"/>
    <w:basedOn w:val="DefaultParagraphFont"/>
    <w:uiPriority w:val="99"/>
    <w:semiHidden/>
    <w:unhideWhenUsed/>
    <w:rsid w:val="006E3DEA"/>
    <w:rPr>
      <w:color w:val="605E5C"/>
      <w:shd w:val="clear" w:color="auto" w:fill="E1DFDD"/>
    </w:rPr>
  </w:style>
  <w:style w:type="paragraph" w:customStyle="1" w:styleId="3GPPHeader">
    <w:name w:val="3GPP_Header"/>
    <w:basedOn w:val="Normal"/>
    <w:rsid w:val="000E7225"/>
    <w:pPr>
      <w:tabs>
        <w:tab w:val="left" w:pos="1701"/>
        <w:tab w:val="right" w:pos="9639"/>
      </w:tabs>
      <w:autoSpaceDE/>
      <w:autoSpaceDN/>
      <w:adjustRightInd/>
      <w:snapToGrid/>
      <w:spacing w:after="240"/>
      <w:jc w:val="left"/>
    </w:pPr>
    <w:rPr>
      <w:rFonts w:eastAsia="MS Mincho"/>
      <w:b/>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323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11733719">
      <w:bodyDiv w:val="1"/>
      <w:marLeft w:val="0"/>
      <w:marRight w:val="0"/>
      <w:marTop w:val="0"/>
      <w:marBottom w:val="0"/>
      <w:divBdr>
        <w:top w:val="none" w:sz="0" w:space="0" w:color="auto"/>
        <w:left w:val="none" w:sz="0" w:space="0" w:color="auto"/>
        <w:bottom w:val="none" w:sz="0" w:space="0" w:color="auto"/>
        <w:right w:val="none" w:sz="0" w:space="0" w:color="auto"/>
      </w:divBdr>
    </w:div>
    <w:div w:id="78584824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941079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1/Inbox/drafts/9.8(NR_netcon_repeater)/SR/RP-22XXXX%20Status%20report%20of%20WI%20NR%20network-controlled%20repeaters_v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 xmlns="33ad35e1-4fe8-44ee-922f-5641b24232d8" xsi:nil="true"/>
    <TaxCatchAll xmlns="1454d4e1-b835-4860-8701-e0d754a7708b" xsi:nil="true"/>
    <lcf76f155ced4ddcb4097134ff3c332f xmlns="33ad35e1-4fe8-44ee-922f-5641b24232d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B9CE46600D0A459E3A446A2EE8B184" ma:contentTypeVersion="16" ma:contentTypeDescription="Create a new document." ma:contentTypeScope="" ma:versionID="58ee4eff52e7b1ade7bb8cb36f15298e">
  <xsd:schema xmlns:xsd="http://www.w3.org/2001/XMLSchema" xmlns:xs="http://www.w3.org/2001/XMLSchema" xmlns:p="http://schemas.microsoft.com/office/2006/metadata/properties" xmlns:ns2="33ad35e1-4fe8-44ee-922f-5641b24232d8" xmlns:ns3="1454d4e1-b835-4860-8701-e0d754a7708b" targetNamespace="http://schemas.microsoft.com/office/2006/metadata/properties" ma:root="true" ma:fieldsID="cee7f9761f4ff236a2c7d0cb595f95e3" ns2:_="" ns3:_="">
    <xsd:import namespace="33ad35e1-4fe8-44ee-922f-5641b24232d8"/>
    <xsd:import namespace="1454d4e1-b835-4860-8701-e0d754a7708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d35e1-4fe8-44ee-922f-5641b24232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ca74f61-7929-48f3-886d-886449479518" ma:termSetId="09814cd3-568e-fe90-9814-8d621ff8fb84" ma:anchorId="fba54fb3-c3e1-fe81-a776-ca4b69148c4d" ma:open="true" ma:isKeyword="false">
      <xsd:complexType>
        <xsd:sequence>
          <xsd:element ref="pc:Terms" minOccurs="0" maxOccurs="1"/>
        </xsd:sequence>
      </xsd:complexType>
    </xsd:element>
    <xsd:element name="Comment" ma:index="23" nillable="true" ma:displayName="Comment" ma:format="Dropdown" ma:internalName="Commen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54d4e1-b835-4860-8701-e0d754a7708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908bb17-cbcc-4455-8cc0-1db67ae59874}" ma:internalName="TaxCatchAll" ma:showField="CatchAllData" ma:web="1454d4e1-b835-4860-8701-e0d754a770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customXml/itemProps2.xml><?xml version="1.0" encoding="utf-8"?>
<ds:datastoreItem xmlns:ds="http://schemas.openxmlformats.org/officeDocument/2006/customXml" ds:itemID="{7D94DD17-9AB8-408A-BE79-17AE3FCECA38}">
  <ds:schemaRefs>
    <ds:schemaRef ds:uri="http://schemas.microsoft.com/sharepoint/v3/contenttype/forms"/>
  </ds:schemaRefs>
</ds:datastoreItem>
</file>

<file path=customXml/itemProps3.xml><?xml version="1.0" encoding="utf-8"?>
<ds:datastoreItem xmlns:ds="http://schemas.openxmlformats.org/officeDocument/2006/customXml" ds:itemID="{E7B2B224-2FAC-40EB-A39D-7E4C7A802024}">
  <ds:schemaRefs>
    <ds:schemaRef ds:uri="http://schemas.microsoft.com/office/2006/metadata/properties"/>
    <ds:schemaRef ds:uri="http://schemas.microsoft.com/office/infopath/2007/PartnerControls"/>
    <ds:schemaRef ds:uri="33ad35e1-4fe8-44ee-922f-5641b24232d8"/>
    <ds:schemaRef ds:uri="1454d4e1-b835-4860-8701-e0d754a7708b"/>
  </ds:schemaRefs>
</ds:datastoreItem>
</file>

<file path=customXml/itemProps4.xml><?xml version="1.0" encoding="utf-8"?>
<ds:datastoreItem xmlns:ds="http://schemas.openxmlformats.org/officeDocument/2006/customXml" ds:itemID="{57E83933-F7C5-4A3B-9C71-56340B431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d35e1-4fe8-44ee-922f-5641b24232d8"/>
    <ds:schemaRef ds:uri="1454d4e1-b835-4860-8701-e0d754a770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1093</Words>
  <Characters>6236</Characters>
  <Application>Microsoft Office Word</Application>
  <DocSecurity>0</DocSecurity>
  <Lines>51</Lines>
  <Paragraphs>14</Paragraphs>
  <ScaleCrop>false</ScaleCrop>
  <Company>Lenovo.com</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asavoia@pivotalcommware.com</dc:creator>
  <cp:keywords/>
  <cp:lastModifiedBy>Andjela Ilic-Savoia</cp:lastModifiedBy>
  <cp:revision>152</cp:revision>
  <cp:lastPrinted>2015-04-01T01:56:00Z</cp:lastPrinted>
  <dcterms:created xsi:type="dcterms:W3CDTF">2022-12-01T19:53:00Z</dcterms:created>
  <dcterms:modified xsi:type="dcterms:W3CDTF">2022-12-05T18:55:00Z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0x010100F9B9CE46600D0A459E3A446A2EE8B184</vt:lpwstr>
  </property>
  <property fmtid="{D5CDD505-2E9C-101B-9397-08002B2CF9AE}" pid="30" name="MediaServiceImageTags">
    <vt:lpwstr/>
  </property>
</Properties>
</file>